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中国共产主义青年北京市西城区委员会</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年部门决算</w:t>
      </w:r>
      <w:r>
        <w:rPr>
          <w:rFonts w:hint="eastAsia" w:ascii="方正小标宋简体" w:hAnsi="方正小标宋简体" w:eastAsia="方正小标宋简体" w:cs="方正小标宋简体"/>
          <w:sz w:val="44"/>
          <w:szCs w:val="44"/>
          <w:lang w:eastAsia="zh-CN"/>
        </w:rPr>
        <w:t>及“三公”经费决算信息</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公开目录</w:t>
      </w:r>
    </w:p>
    <w:p>
      <w:pPr>
        <w:rPr>
          <w:rFonts w:ascii="仿宋_GB2312" w:hAnsi="宋体"/>
        </w:rPr>
      </w:pPr>
    </w:p>
    <w:p>
      <w:pPr>
        <w:numPr>
          <w:ilvl w:val="0"/>
          <w:numId w:val="1"/>
        </w:numPr>
        <w:rPr>
          <w:rFonts w:hint="eastAsia" w:ascii="仿宋_GB2312" w:hAnsi="宋体"/>
        </w:rPr>
      </w:pPr>
      <w:r>
        <w:rPr>
          <w:rFonts w:hint="eastAsia" w:ascii="仿宋_GB2312" w:hAnsi="宋体"/>
        </w:rPr>
        <w:t xml:space="preserve"> 20</w:t>
      </w:r>
      <w:r>
        <w:rPr>
          <w:rFonts w:hint="eastAsia" w:ascii="仿宋_GB2312" w:hAnsi="宋体"/>
          <w:lang w:val="en-US" w:eastAsia="zh-CN"/>
        </w:rPr>
        <w:t>20</w:t>
      </w:r>
      <w:r>
        <w:rPr>
          <w:rFonts w:hint="eastAsia" w:ascii="仿宋_GB2312" w:hAnsi="宋体"/>
        </w:rPr>
        <w:t>年部门决算说明</w:t>
      </w:r>
    </w:p>
    <w:p>
      <w:pPr>
        <w:numPr>
          <w:ilvl w:val="0"/>
          <w:numId w:val="0"/>
        </w:numPr>
        <w:ind w:left="640" w:leftChars="0"/>
        <w:rPr>
          <w:rFonts w:hint="eastAsia" w:ascii="仿宋_GB2312" w:hAnsi="宋体"/>
          <w:lang w:val="en-US" w:eastAsia="zh-CN"/>
        </w:rPr>
      </w:pPr>
      <w:r>
        <w:rPr>
          <w:rFonts w:hint="eastAsia" w:ascii="仿宋_GB2312" w:hAnsi="宋体"/>
          <w:lang w:val="en-US" w:eastAsia="zh-CN"/>
        </w:rPr>
        <w:t>1、部门基本情况</w:t>
      </w:r>
    </w:p>
    <w:p>
      <w:pPr>
        <w:numPr>
          <w:ilvl w:val="0"/>
          <w:numId w:val="0"/>
        </w:numPr>
        <w:ind w:left="640" w:leftChars="0"/>
        <w:rPr>
          <w:rFonts w:hint="default" w:ascii="仿宋_GB2312" w:hAnsi="宋体"/>
          <w:lang w:val="en-US" w:eastAsia="zh-CN"/>
        </w:rPr>
      </w:pPr>
      <w:r>
        <w:rPr>
          <w:rFonts w:hint="eastAsia" w:ascii="仿宋_GB2312" w:hAnsi="宋体"/>
          <w:lang w:val="en-US" w:eastAsia="zh-CN"/>
        </w:rPr>
        <w:t>2、2020年收入支出决算总体情况说明</w:t>
      </w:r>
    </w:p>
    <w:p>
      <w:pPr>
        <w:numPr>
          <w:ilvl w:val="0"/>
          <w:numId w:val="0"/>
        </w:numPr>
        <w:ind w:left="640" w:leftChars="0"/>
        <w:rPr>
          <w:rFonts w:hint="default" w:ascii="仿宋_GB2312" w:hAnsi="宋体"/>
          <w:lang w:val="en-US" w:eastAsia="zh-CN"/>
        </w:rPr>
      </w:pPr>
      <w:r>
        <w:rPr>
          <w:rFonts w:hint="eastAsia" w:ascii="仿宋_GB2312" w:hAnsi="宋体"/>
          <w:lang w:val="en-US" w:eastAsia="zh-CN"/>
        </w:rPr>
        <w:t>3、2020年一般公共预算财政拨款支出决算情况说明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4、2020年一般公共预算财政拨款基本支出决算情况说明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5、2020年一般公共预算财政拨款“三公”经费支出决算情况说明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6、2020年政府性基金预算财政拨款支出决算情况说明</w:t>
      </w:r>
    </w:p>
    <w:p>
      <w:pPr>
        <w:numPr>
          <w:ilvl w:val="0"/>
          <w:numId w:val="0"/>
        </w:numPr>
        <w:tabs>
          <w:tab w:val="left" w:pos="1280"/>
        </w:tabs>
        <w:ind w:firstLine="640" w:firstLineChars="200"/>
        <w:rPr>
          <w:rFonts w:hint="default" w:ascii="仿宋_GB2312" w:hAnsi="宋体"/>
          <w:lang w:val="en-US" w:eastAsia="zh-CN"/>
        </w:rPr>
      </w:pPr>
      <w:r>
        <w:rPr>
          <w:rFonts w:hint="eastAsia" w:ascii="仿宋_GB2312" w:hAnsi="宋体"/>
          <w:lang w:val="en-US" w:eastAsia="zh-CN"/>
        </w:rPr>
        <w:t>7、2020年</w:t>
      </w:r>
      <w:r>
        <w:rPr>
          <w:rFonts w:hint="eastAsia" w:ascii="仿宋_GB2312" w:hAnsi="楷体"/>
          <w:highlight w:val="none"/>
          <w:lang w:val="en-US" w:eastAsia="zh-CN"/>
        </w:rPr>
        <w:t>国有资本经营预算财政拨款支出决算情况说明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8、2020年其他重要事项的情况说明</w:t>
      </w:r>
    </w:p>
    <w:p>
      <w:pPr>
        <w:numPr>
          <w:ilvl w:val="0"/>
          <w:numId w:val="0"/>
        </w:numPr>
        <w:tabs>
          <w:tab w:val="left" w:pos="1280"/>
        </w:tabs>
        <w:ind w:firstLine="640" w:firstLineChars="200"/>
        <w:rPr>
          <w:rFonts w:hint="default" w:ascii="仿宋_GB2312" w:hAnsi="宋体"/>
          <w:lang w:val="en-US" w:eastAsia="zh-CN"/>
        </w:rPr>
      </w:pPr>
      <w:r>
        <w:rPr>
          <w:rFonts w:hint="eastAsia" w:ascii="仿宋_GB2312" w:hAnsi="宋体"/>
          <w:lang w:val="en-US" w:eastAsia="zh-CN"/>
        </w:rPr>
        <w:t>9、专业名词解释</w:t>
      </w:r>
    </w:p>
    <w:p>
      <w:pPr>
        <w:rPr>
          <w:rFonts w:ascii="仿宋_GB2312" w:hAnsi="宋体"/>
        </w:rPr>
      </w:pPr>
      <w:r>
        <w:rPr>
          <w:rFonts w:hint="eastAsia" w:ascii="仿宋_GB2312" w:hAnsi="宋体"/>
        </w:rPr>
        <w:t>第二部分  20</w:t>
      </w:r>
      <w:r>
        <w:rPr>
          <w:rFonts w:hint="eastAsia" w:ascii="仿宋_GB2312" w:hAnsi="宋体"/>
          <w:lang w:val="en-US" w:eastAsia="zh-CN"/>
        </w:rPr>
        <w:t>20</w:t>
      </w:r>
      <w:r>
        <w:rPr>
          <w:rFonts w:hint="eastAsia" w:ascii="仿宋_GB2312" w:hAnsi="宋体"/>
        </w:rPr>
        <w:t>年部门决算表</w:t>
      </w:r>
    </w:p>
    <w:p>
      <w:pPr>
        <w:rPr>
          <w:rFonts w:ascii="仿宋_GB2312" w:hAnsi="楷体"/>
          <w:highlight w:val="none"/>
        </w:rPr>
      </w:pPr>
      <w:r>
        <w:rPr>
          <w:rFonts w:hint="eastAsia" w:ascii="楷体" w:hAnsi="楷体" w:eastAsia="楷体"/>
          <w:b/>
          <w:highlight w:val="none"/>
        </w:rPr>
        <w:t xml:space="preserve">   </w:t>
      </w:r>
      <w:r>
        <w:rPr>
          <w:rFonts w:hint="eastAsia" w:ascii="仿宋_GB2312" w:hAnsi="楷体"/>
          <w:b/>
          <w:highlight w:val="none"/>
        </w:rPr>
        <w:t xml:space="preserve"> </w:t>
      </w:r>
      <w:r>
        <w:rPr>
          <w:rFonts w:hint="eastAsia" w:ascii="仿宋_GB2312" w:hAnsi="楷体"/>
          <w:highlight w:val="none"/>
        </w:rPr>
        <w:t>1、20</w:t>
      </w:r>
      <w:r>
        <w:rPr>
          <w:rFonts w:hint="eastAsia" w:ascii="仿宋_GB2312" w:hAnsi="楷体"/>
          <w:highlight w:val="none"/>
          <w:lang w:val="en-US" w:eastAsia="zh-CN"/>
        </w:rPr>
        <w:t>20</w:t>
      </w:r>
      <w:r>
        <w:rPr>
          <w:rFonts w:hint="eastAsia" w:ascii="仿宋_GB2312" w:hAnsi="楷体"/>
          <w:highlight w:val="none"/>
        </w:rPr>
        <w:t>年收入支出决算总表</w:t>
      </w:r>
    </w:p>
    <w:p>
      <w:pPr>
        <w:ind w:firstLine="640" w:firstLineChars="200"/>
        <w:rPr>
          <w:rFonts w:ascii="仿宋_GB2312" w:hAnsi="楷体"/>
          <w:highlight w:val="none"/>
        </w:rPr>
      </w:pPr>
      <w:r>
        <w:rPr>
          <w:rFonts w:hint="eastAsia" w:ascii="仿宋_GB2312" w:hAnsi="楷体"/>
          <w:highlight w:val="none"/>
        </w:rPr>
        <w:t>2</w:t>
      </w:r>
      <w:r>
        <w:rPr>
          <w:rFonts w:hint="eastAsia" w:ascii="仿宋_GB2312" w:hAnsi="楷体"/>
          <w:highlight w:val="none"/>
          <w:lang w:eastAsia="zh-CN"/>
        </w:rPr>
        <w:t>、</w:t>
      </w:r>
      <w:r>
        <w:rPr>
          <w:rFonts w:hint="eastAsia" w:ascii="仿宋_GB2312" w:hAnsi="楷体"/>
          <w:highlight w:val="none"/>
        </w:rPr>
        <w:t>20</w:t>
      </w:r>
      <w:r>
        <w:rPr>
          <w:rFonts w:hint="eastAsia" w:ascii="仿宋_GB2312" w:hAnsi="楷体"/>
          <w:highlight w:val="none"/>
          <w:lang w:val="en-US" w:eastAsia="zh-CN"/>
        </w:rPr>
        <w:t>20</w:t>
      </w:r>
      <w:r>
        <w:rPr>
          <w:rFonts w:hint="eastAsia" w:ascii="仿宋_GB2312" w:hAnsi="楷体"/>
          <w:highlight w:val="none"/>
        </w:rPr>
        <w:t>年收入决算表</w:t>
      </w:r>
    </w:p>
    <w:p>
      <w:pPr>
        <w:ind w:firstLine="640" w:firstLineChars="200"/>
        <w:rPr>
          <w:rFonts w:ascii="仿宋_GB2312" w:hAnsi="楷体"/>
          <w:highlight w:val="none"/>
        </w:rPr>
      </w:pPr>
      <w:r>
        <w:rPr>
          <w:rFonts w:hint="eastAsia" w:ascii="仿宋_GB2312" w:hAnsi="楷体"/>
          <w:highlight w:val="none"/>
        </w:rPr>
        <w:t>3、20</w:t>
      </w:r>
      <w:r>
        <w:rPr>
          <w:rFonts w:hint="eastAsia" w:ascii="仿宋_GB2312" w:hAnsi="楷体"/>
          <w:highlight w:val="none"/>
          <w:lang w:val="en-US" w:eastAsia="zh-CN"/>
        </w:rPr>
        <w:t>20</w:t>
      </w:r>
      <w:r>
        <w:rPr>
          <w:rFonts w:hint="eastAsia" w:ascii="仿宋_GB2312" w:hAnsi="楷体"/>
          <w:highlight w:val="none"/>
        </w:rPr>
        <w:t>年支出决算表</w:t>
      </w:r>
    </w:p>
    <w:p>
      <w:pPr>
        <w:ind w:firstLine="640" w:firstLineChars="200"/>
        <w:rPr>
          <w:rFonts w:ascii="仿宋_GB2312" w:hAnsi="楷体"/>
          <w:highlight w:val="none"/>
        </w:rPr>
      </w:pPr>
      <w:r>
        <w:rPr>
          <w:rFonts w:hint="eastAsia" w:ascii="仿宋_GB2312" w:hAnsi="楷体"/>
          <w:highlight w:val="none"/>
        </w:rPr>
        <w:t>4、20</w:t>
      </w:r>
      <w:r>
        <w:rPr>
          <w:rFonts w:hint="eastAsia" w:ascii="仿宋_GB2312" w:hAnsi="楷体"/>
          <w:highlight w:val="none"/>
          <w:lang w:val="en-US" w:eastAsia="zh-CN"/>
        </w:rPr>
        <w:t>20</w:t>
      </w:r>
      <w:r>
        <w:rPr>
          <w:rFonts w:hint="eastAsia" w:ascii="仿宋_GB2312" w:hAnsi="楷体"/>
          <w:highlight w:val="none"/>
        </w:rPr>
        <w:t>年财政拨款收入支出决算总表</w:t>
      </w:r>
    </w:p>
    <w:p>
      <w:pPr>
        <w:ind w:firstLine="640" w:firstLineChars="200"/>
        <w:rPr>
          <w:rFonts w:ascii="仿宋_GB2312" w:hAnsi="楷体"/>
          <w:highlight w:val="none"/>
        </w:rPr>
      </w:pPr>
      <w:r>
        <w:rPr>
          <w:rFonts w:hint="eastAsia" w:ascii="仿宋_GB2312" w:hAnsi="楷体"/>
          <w:highlight w:val="none"/>
        </w:rPr>
        <w:t>5、20</w:t>
      </w:r>
      <w:r>
        <w:rPr>
          <w:rFonts w:hint="eastAsia" w:ascii="仿宋_GB2312" w:hAnsi="楷体"/>
          <w:highlight w:val="none"/>
          <w:lang w:val="en-US" w:eastAsia="zh-CN"/>
        </w:rPr>
        <w:t>20</w:t>
      </w:r>
      <w:r>
        <w:rPr>
          <w:rFonts w:hint="eastAsia" w:ascii="仿宋_GB2312" w:hAnsi="楷体"/>
          <w:highlight w:val="none"/>
        </w:rPr>
        <w:t>年一般公共预算财政拨款支出决算表</w:t>
      </w:r>
    </w:p>
    <w:p>
      <w:pPr>
        <w:ind w:firstLine="640" w:firstLineChars="200"/>
        <w:rPr>
          <w:rFonts w:ascii="仿宋_GB2312" w:hAnsi="楷体"/>
          <w:highlight w:val="none"/>
        </w:rPr>
      </w:pPr>
      <w:r>
        <w:rPr>
          <w:rFonts w:hint="eastAsia" w:ascii="仿宋_GB2312" w:hAnsi="楷体"/>
          <w:highlight w:val="none"/>
        </w:rPr>
        <w:t>6、20</w:t>
      </w:r>
      <w:r>
        <w:rPr>
          <w:rFonts w:hint="eastAsia" w:ascii="仿宋_GB2312" w:hAnsi="楷体"/>
          <w:highlight w:val="none"/>
          <w:lang w:val="en-US" w:eastAsia="zh-CN"/>
        </w:rPr>
        <w:t>20</w:t>
      </w:r>
      <w:r>
        <w:rPr>
          <w:rFonts w:hint="eastAsia" w:ascii="仿宋_GB2312" w:hAnsi="楷体"/>
          <w:highlight w:val="none"/>
        </w:rPr>
        <w:t>年政府性基金预算财政拨款收支决算表</w:t>
      </w:r>
    </w:p>
    <w:p>
      <w:pPr>
        <w:ind w:firstLine="640" w:firstLineChars="200"/>
        <w:rPr>
          <w:rFonts w:hint="eastAsia" w:ascii="仿宋_GB2312" w:hAnsi="楷体"/>
          <w:highlight w:val="none"/>
        </w:rPr>
      </w:pPr>
      <w:r>
        <w:rPr>
          <w:rFonts w:hint="eastAsia" w:ascii="仿宋_GB2312" w:hAnsi="楷体"/>
          <w:highlight w:val="none"/>
        </w:rPr>
        <w:t>7、20</w:t>
      </w:r>
      <w:r>
        <w:rPr>
          <w:rFonts w:hint="eastAsia" w:ascii="仿宋_GB2312" w:hAnsi="楷体"/>
          <w:highlight w:val="none"/>
          <w:lang w:val="en-US" w:eastAsia="zh-CN"/>
        </w:rPr>
        <w:t>20</w:t>
      </w:r>
      <w:r>
        <w:rPr>
          <w:rFonts w:hint="eastAsia" w:ascii="仿宋_GB2312" w:hAnsi="楷体"/>
          <w:highlight w:val="none"/>
        </w:rPr>
        <w:t>年一般公共预算财政拨款基本支出决算表</w:t>
      </w:r>
    </w:p>
    <w:p>
      <w:pPr>
        <w:ind w:firstLine="640" w:firstLineChars="200"/>
        <w:rPr>
          <w:rFonts w:hint="eastAsia" w:ascii="仿宋_GB2312" w:hAnsi="楷体" w:eastAsia="仿宋_GB2312"/>
          <w:highlight w:val="none"/>
          <w:lang w:val="en-US" w:eastAsia="zh-CN"/>
        </w:rPr>
      </w:pPr>
      <w:r>
        <w:rPr>
          <w:rFonts w:hint="eastAsia" w:ascii="仿宋_GB2312" w:hAnsi="楷体"/>
          <w:highlight w:val="none"/>
          <w:lang w:val="en-US" w:eastAsia="zh-CN"/>
        </w:rPr>
        <w:t>8、2020</w:t>
      </w:r>
      <w:r>
        <w:rPr>
          <w:rFonts w:hint="eastAsia" w:ascii="仿宋_GB2312" w:hAnsi="楷体"/>
          <w:highlight w:val="none"/>
        </w:rPr>
        <w:t>年政府性基金预算财政拨款基本支出决算表</w:t>
      </w:r>
    </w:p>
    <w:p>
      <w:pPr>
        <w:ind w:left="1120" w:leftChars="200" w:hanging="480" w:hangingChars="150"/>
        <w:rPr>
          <w:rFonts w:hint="eastAsia" w:ascii="仿宋_GB2312" w:hAnsi="楷体"/>
          <w:highlight w:val="none"/>
        </w:rPr>
      </w:pPr>
      <w:r>
        <w:rPr>
          <w:rFonts w:hint="eastAsia" w:ascii="仿宋_GB2312" w:hAnsi="楷体"/>
          <w:highlight w:val="none"/>
          <w:lang w:val="en-US" w:eastAsia="zh-CN"/>
        </w:rPr>
        <w:t>9</w:t>
      </w:r>
      <w:r>
        <w:rPr>
          <w:rFonts w:hint="eastAsia" w:ascii="仿宋_GB2312" w:hAnsi="楷体"/>
          <w:highlight w:val="none"/>
        </w:rPr>
        <w:t>、20</w:t>
      </w:r>
      <w:r>
        <w:rPr>
          <w:rFonts w:hint="eastAsia" w:ascii="仿宋_GB2312" w:hAnsi="楷体"/>
          <w:highlight w:val="none"/>
          <w:lang w:val="en-US" w:eastAsia="zh-CN"/>
        </w:rPr>
        <w:t>20</w:t>
      </w:r>
      <w:r>
        <w:rPr>
          <w:rFonts w:hint="eastAsia" w:ascii="仿宋_GB2312" w:hAnsi="楷体"/>
          <w:highlight w:val="none"/>
        </w:rPr>
        <w:t>年一般公共预算财政拨款“三公”经费支出决算表</w:t>
      </w:r>
    </w:p>
    <w:p>
      <w:pPr>
        <w:ind w:left="1120" w:leftChars="200" w:hanging="480" w:hangingChars="150"/>
        <w:rPr>
          <w:rFonts w:hint="default" w:ascii="仿宋_GB2312" w:hAnsi="楷体" w:eastAsia="仿宋_GB2312"/>
          <w:highlight w:val="none"/>
          <w:lang w:val="en-US" w:eastAsia="zh-CN"/>
        </w:rPr>
      </w:pPr>
      <w:r>
        <w:rPr>
          <w:rFonts w:hint="eastAsia" w:ascii="仿宋_GB2312" w:hAnsi="楷体"/>
          <w:highlight w:val="none"/>
          <w:lang w:val="en-US" w:eastAsia="zh-CN"/>
        </w:rPr>
        <w:t>10、2020年国有资本经营预算财政拨款支出情况表</w:t>
      </w:r>
    </w:p>
    <w:p>
      <w:pPr>
        <w:ind w:firstLine="640" w:firstLineChars="200"/>
        <w:rPr>
          <w:rFonts w:hint="eastAsia" w:ascii="仿宋_GB2312" w:hAnsi="楷体"/>
          <w:highlight w:val="none"/>
        </w:rPr>
      </w:pPr>
      <w:r>
        <w:rPr>
          <w:rFonts w:hint="eastAsia" w:ascii="仿宋_GB2312" w:hAnsi="楷体"/>
          <w:highlight w:val="none"/>
          <w:lang w:val="en-US" w:eastAsia="zh-CN"/>
        </w:rPr>
        <w:t>11</w:t>
      </w:r>
      <w:r>
        <w:rPr>
          <w:rFonts w:hint="eastAsia" w:ascii="仿宋_GB2312" w:hAnsi="楷体"/>
          <w:highlight w:val="none"/>
        </w:rPr>
        <w:t>、20</w:t>
      </w:r>
      <w:r>
        <w:rPr>
          <w:rFonts w:hint="eastAsia" w:ascii="仿宋_GB2312" w:hAnsi="楷体"/>
          <w:highlight w:val="none"/>
          <w:lang w:val="en-US" w:eastAsia="zh-CN"/>
        </w:rPr>
        <w:t>20</w:t>
      </w:r>
      <w:r>
        <w:rPr>
          <w:rFonts w:hint="eastAsia" w:ascii="仿宋_GB2312" w:hAnsi="楷体"/>
          <w:highlight w:val="none"/>
        </w:rPr>
        <w:t>年政府采购情况表</w:t>
      </w:r>
    </w:p>
    <w:p>
      <w:pPr>
        <w:ind w:firstLine="640" w:firstLineChars="200"/>
        <w:rPr>
          <w:rFonts w:hint="default" w:ascii="仿宋_GB2312" w:hAnsi="楷体"/>
          <w:highlight w:val="none"/>
          <w:lang w:val="en-US" w:eastAsia="zh-CN"/>
        </w:rPr>
      </w:pPr>
      <w:r>
        <w:rPr>
          <w:rFonts w:hint="eastAsia" w:ascii="仿宋_GB2312" w:hAnsi="楷体"/>
          <w:highlight w:val="none"/>
          <w:lang w:val="en-US" w:eastAsia="zh-CN"/>
        </w:rPr>
        <w:t>12、</w:t>
      </w:r>
      <w:r>
        <w:rPr>
          <w:rFonts w:hint="eastAsia" w:ascii="仿宋_GB2312" w:hAnsi="楷体"/>
          <w:highlight w:val="none"/>
        </w:rPr>
        <w:t>20</w:t>
      </w:r>
      <w:r>
        <w:rPr>
          <w:rFonts w:hint="eastAsia" w:ascii="仿宋_GB2312" w:hAnsi="楷体"/>
          <w:highlight w:val="none"/>
          <w:lang w:val="en-US" w:eastAsia="zh-CN"/>
        </w:rPr>
        <w:t>20</w:t>
      </w:r>
      <w:r>
        <w:rPr>
          <w:rFonts w:hint="eastAsia" w:ascii="仿宋_GB2312" w:hAnsi="楷体"/>
          <w:highlight w:val="none"/>
        </w:rPr>
        <w:t>年政府</w:t>
      </w:r>
      <w:r>
        <w:rPr>
          <w:rFonts w:hint="eastAsia" w:ascii="仿宋_GB2312" w:hAnsi="楷体"/>
          <w:highlight w:val="none"/>
          <w:lang w:eastAsia="zh-CN"/>
        </w:rPr>
        <w:t>购买服务</w:t>
      </w:r>
      <w:r>
        <w:rPr>
          <w:rFonts w:hint="eastAsia" w:ascii="仿宋_GB2312" w:hAnsi="楷体"/>
          <w:highlight w:val="none"/>
        </w:rPr>
        <w:t>情况表</w:t>
      </w:r>
    </w:p>
    <w:p>
      <w:pPr>
        <w:ind w:firstLine="640" w:firstLineChars="200"/>
        <w:rPr>
          <w:rFonts w:hint="default" w:ascii="仿宋_GB2312" w:hAnsi="楷体"/>
          <w:highlight w:val="none"/>
          <w:lang w:val="en-US" w:eastAsia="zh-CN"/>
        </w:rPr>
      </w:pPr>
    </w:p>
    <w:p>
      <w:pPr>
        <w:numPr>
          <w:ilvl w:val="0"/>
          <w:numId w:val="0"/>
        </w:numPr>
        <w:spacing w:line="360" w:lineRule="auto"/>
        <w:rPr>
          <w:rFonts w:hint="eastAsia" w:ascii="黑体" w:hAnsi="黑体" w:eastAsia="黑体" w:cs="黑体"/>
          <w:sz w:val="32"/>
          <w:szCs w:val="32"/>
          <w:highlight w:val="none"/>
          <w:lang w:eastAsia="zh-CN"/>
        </w:rPr>
      </w:pPr>
    </w:p>
    <w:p>
      <w:pPr>
        <w:numPr>
          <w:ilvl w:val="0"/>
          <w:numId w:val="0"/>
        </w:numPr>
        <w:spacing w:line="360" w:lineRule="auto"/>
        <w:rPr>
          <w:rFonts w:hint="eastAsia" w:ascii="黑体" w:hAnsi="黑体" w:eastAsia="黑体" w:cs="黑体"/>
          <w:sz w:val="32"/>
          <w:szCs w:val="32"/>
          <w:highlight w:val="none"/>
          <w:lang w:eastAsia="zh-CN"/>
        </w:rPr>
      </w:pPr>
    </w:p>
    <w:p>
      <w:pPr>
        <w:numPr>
          <w:ilvl w:val="0"/>
          <w:numId w:val="0"/>
        </w:numPr>
        <w:spacing w:line="360" w:lineRule="auto"/>
        <w:rPr>
          <w:rFonts w:hint="eastAsia" w:ascii="黑体" w:hAnsi="黑体" w:eastAsia="黑体" w:cs="黑体"/>
          <w:sz w:val="32"/>
          <w:szCs w:val="32"/>
          <w:highlight w:val="none"/>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jc w:val="both"/>
        <w:rPr>
          <w:rFonts w:hint="eastAsia" w:ascii="仿宋" w:hAnsi="仿宋" w:eastAsia="仿宋"/>
          <w:b/>
        </w:rPr>
      </w:pPr>
    </w:p>
    <w:p>
      <w:pPr>
        <w:numPr>
          <w:ilvl w:val="0"/>
          <w:numId w:val="0"/>
        </w:numPr>
        <w:spacing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sz w:val="44"/>
          <w:szCs w:val="44"/>
          <w:lang w:eastAsia="zh-CN"/>
        </w:rPr>
        <w:t>第一部分</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 xml:space="preserve"> 20</w:t>
      </w:r>
      <w:r>
        <w:rPr>
          <w:rFonts w:hint="eastAsia" w:ascii="方正小标宋简体" w:hAnsi="方正小标宋简体" w:eastAsia="方正小标宋简体" w:cs="方正小标宋简体"/>
          <w:b/>
          <w:sz w:val="44"/>
          <w:szCs w:val="44"/>
          <w:lang w:val="en-US" w:eastAsia="zh-CN"/>
        </w:rPr>
        <w:t>20</w:t>
      </w:r>
      <w:r>
        <w:rPr>
          <w:rFonts w:hint="eastAsia" w:ascii="方正小标宋简体" w:hAnsi="方正小标宋简体" w:eastAsia="方正小标宋简体" w:cs="方正小标宋简体"/>
          <w:b/>
          <w:sz w:val="44"/>
          <w:szCs w:val="44"/>
        </w:rPr>
        <w:t>年部门决算说明</w:t>
      </w:r>
    </w:p>
    <w:p>
      <w:pPr>
        <w:numPr>
          <w:ilvl w:val="0"/>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部门基本情况</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主要</w:t>
      </w:r>
      <w:r>
        <w:rPr>
          <w:rFonts w:hint="eastAsia" w:ascii="楷体_GB2312" w:hAnsi="楷体_GB2312" w:eastAsia="楷体_GB2312" w:cs="楷体_GB2312"/>
          <w:sz w:val="32"/>
          <w:szCs w:val="32"/>
        </w:rPr>
        <w:t>职责</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1.领导全区共青团工作，组织全区共青团组织围绕首都改革、发展、稳定大局开展工作，在区域政治、经济、社会、文化建设中积极发挥党的助手作用。 </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2.围绕区委、区政府中心工作，推进全区青少年精神文明建设；负责指导并组织实施全区青少年的思想理论教育、宣传文化活动。</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3.负责全区共青团工作和青年工作的理论研究；向区委、区政府反映青少年思想状况，参与协调处理各种与青少年权益相关的工作；承担西城区未成年人保护委员会办公室工作。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4.负责研究指导全区团的组织建设和干部队伍建设，推进全区团的基层组织建设；协助有关部门开展青年人力资源开发工作。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5.负责全区青年统战工作，指导区青联和区少先队工作委员会开展工作。负责全区青少年对外交流工作。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6.统筹协调和指导全区志愿服务工作。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7.承办区委、区政府和上级业务指导部门交办的其他事项。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部门决算单位构成</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仿宋" w:hAnsi="仿宋" w:eastAsia="仿宋"/>
        </w:rPr>
        <w:t>20</w:t>
      </w:r>
      <w:r>
        <w:rPr>
          <w:rFonts w:hint="eastAsia" w:ascii="仿宋" w:hAnsi="仿宋" w:eastAsia="仿宋"/>
          <w:lang w:val="en-US" w:eastAsia="zh-CN"/>
        </w:rPr>
        <w:t>20</w:t>
      </w:r>
      <w:r>
        <w:rPr>
          <w:rFonts w:hint="eastAsia" w:ascii="仿宋" w:hAnsi="仿宋" w:eastAsia="仿宋"/>
        </w:rPr>
        <w:t>年纳入部门决算编报范围的单位包括1个单位,即</w:t>
      </w:r>
      <w:r>
        <w:rPr>
          <w:rFonts w:hint="eastAsia" w:ascii="仿宋_GB2312" w:hAnsi="仿宋" w:eastAsia="仿宋_GB2312"/>
          <w:kern w:val="0"/>
          <w:sz w:val="32"/>
          <w:szCs w:val="32"/>
        </w:rPr>
        <w:t>中国共产主义青年团北京市西城区委员会</w:t>
      </w:r>
      <w:r>
        <w:rPr>
          <w:rFonts w:hint="eastAsia" w:ascii="仿宋" w:hAnsi="仿宋" w:eastAsia="仿宋"/>
        </w:rPr>
        <w:t>,</w:t>
      </w:r>
      <w:r>
        <w:rPr>
          <w:rFonts w:hint="eastAsia"/>
        </w:rPr>
        <w:t xml:space="preserve"> </w:t>
      </w:r>
      <w:r>
        <w:rPr>
          <w:rFonts w:hint="eastAsia" w:ascii="仿宋" w:hAnsi="仿宋" w:eastAsia="仿宋"/>
        </w:rPr>
        <w:t>没有纳入决算编制范围的二级决算单位。</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（三）部门机构设置</w:t>
      </w:r>
    </w:p>
    <w:p>
      <w:pPr>
        <w:pStyle w:val="7"/>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中国共产主义青年团北京市西城区委员会是北京市西城区各级团组织的领导机关，</w:t>
      </w:r>
      <w:r>
        <w:rPr>
          <w:rFonts w:hint="eastAsia" w:ascii="仿宋_GB2312" w:hAnsi="仿宋" w:eastAsia="仿宋_GB2312"/>
          <w:kern w:val="0"/>
          <w:sz w:val="32"/>
          <w:szCs w:val="32"/>
          <w:lang w:eastAsia="zh-CN"/>
        </w:rPr>
        <w:t>内设</w:t>
      </w:r>
      <w:r>
        <w:rPr>
          <w:rFonts w:hint="eastAsia" w:ascii="仿宋_GB2312" w:hAnsi="仿宋" w:eastAsia="仿宋_GB2312"/>
          <w:kern w:val="0"/>
          <w:sz w:val="32"/>
          <w:szCs w:val="32"/>
          <w:lang w:val="en-US" w:eastAsia="zh-CN"/>
        </w:rPr>
        <w:t>5个科室，事业单位1个。</w:t>
      </w:r>
    </w:p>
    <w:p>
      <w:pPr>
        <w:spacing w:line="560" w:lineRule="exact"/>
        <w:rPr>
          <w:rFonts w:hint="eastAsia" w:ascii="仿宋_GB2312" w:hAnsi="Times New Roman" w:eastAsia="仿宋_GB2312"/>
          <w:sz w:val="32"/>
          <w:szCs w:val="32"/>
          <w:highlight w:val="none"/>
          <w:lang w:eastAsia="zh-CN"/>
        </w:rPr>
      </w:pPr>
      <w:r>
        <w:rPr>
          <w:rFonts w:hint="eastAsia" w:ascii="仿宋_GB2312" w:hAnsi="仿宋" w:eastAsia="仿宋_GB2312"/>
          <w:kern w:val="0"/>
          <w:sz w:val="32"/>
          <w:szCs w:val="32"/>
        </w:rPr>
        <w:t>内设</w:t>
      </w:r>
      <w:r>
        <w:rPr>
          <w:rFonts w:hint="eastAsia" w:ascii="仿宋_GB2312" w:hAnsi="仿宋"/>
          <w:kern w:val="0"/>
          <w:sz w:val="32"/>
          <w:szCs w:val="32"/>
          <w:lang w:eastAsia="zh-CN"/>
        </w:rPr>
        <w:t>科室为</w:t>
      </w:r>
      <w:r>
        <w:rPr>
          <w:rFonts w:hint="eastAsia" w:ascii="仿宋_GB2312" w:hAnsi="仿宋" w:eastAsia="仿宋_GB2312"/>
          <w:kern w:val="0"/>
          <w:sz w:val="32"/>
          <w:szCs w:val="32"/>
        </w:rPr>
        <w:t>办公室、组织部（社会部）、宣传部、统战部、权益部，</w:t>
      </w:r>
      <w:r>
        <w:rPr>
          <w:rFonts w:hint="eastAsia" w:ascii="仿宋_GB2312" w:hAnsi="仿宋" w:eastAsia="仿宋_GB2312"/>
          <w:kern w:val="0"/>
          <w:sz w:val="32"/>
          <w:szCs w:val="32"/>
          <w:lang w:eastAsia="zh-CN"/>
        </w:rPr>
        <w:t>所属</w:t>
      </w:r>
      <w:r>
        <w:rPr>
          <w:rFonts w:hint="eastAsia" w:ascii="仿宋_GB2312" w:hAnsi="仿宋" w:eastAsia="仿宋_GB2312"/>
          <w:kern w:val="0"/>
          <w:sz w:val="32"/>
          <w:szCs w:val="32"/>
        </w:rPr>
        <w:t>事业</w:t>
      </w:r>
      <w:r>
        <w:rPr>
          <w:rFonts w:hint="eastAsia" w:ascii="仿宋_GB2312" w:hAnsi="仿宋" w:eastAsia="仿宋_GB2312"/>
          <w:kern w:val="0"/>
          <w:sz w:val="32"/>
          <w:szCs w:val="32"/>
          <w:lang w:eastAsia="zh-CN"/>
        </w:rPr>
        <w:t>单位</w:t>
      </w:r>
      <w:r>
        <w:rPr>
          <w:rFonts w:hint="eastAsia" w:ascii="仿宋_GB2312" w:hAnsi="仿宋"/>
          <w:kern w:val="0"/>
          <w:sz w:val="32"/>
          <w:szCs w:val="32"/>
          <w:lang w:eastAsia="zh-CN"/>
        </w:rPr>
        <w:t>为</w:t>
      </w:r>
      <w:r>
        <w:rPr>
          <w:rFonts w:hint="eastAsia" w:ascii="仿宋_GB2312" w:hAnsi="仿宋" w:eastAsia="仿宋_GB2312"/>
          <w:kern w:val="0"/>
          <w:sz w:val="32"/>
          <w:szCs w:val="32"/>
        </w:rPr>
        <w:t>北京市西城区志愿服务指导中心</w:t>
      </w:r>
      <w:r>
        <w:rPr>
          <w:rFonts w:hint="eastAsia" w:ascii="仿宋_GB2312" w:hAnsi="仿宋"/>
          <w:kern w:val="0"/>
          <w:sz w:val="32"/>
          <w:szCs w:val="32"/>
          <w:lang w:eastAsia="zh-CN"/>
        </w:rPr>
        <w:t>。</w:t>
      </w:r>
      <w:r>
        <w:rPr>
          <w:rFonts w:hint="eastAsia" w:ascii="仿宋_GB2312"/>
          <w:sz w:val="32"/>
          <w:szCs w:val="32"/>
          <w:lang w:eastAsia="zh-CN"/>
        </w:rPr>
        <w:t>中国共产主义青年团北京市城区委员有</w:t>
      </w:r>
      <w:r>
        <w:rPr>
          <w:rFonts w:hint="eastAsia" w:ascii="仿宋_GB2312" w:hAnsi="Times New Roman" w:eastAsia="仿宋_GB2312"/>
          <w:sz w:val="32"/>
          <w:szCs w:val="32"/>
        </w:rPr>
        <w:t>行政编制</w:t>
      </w:r>
      <w:r>
        <w:rPr>
          <w:rFonts w:hint="eastAsia" w:ascii="仿宋_GB2312"/>
          <w:sz w:val="32"/>
          <w:szCs w:val="32"/>
          <w:lang w:val="en-US" w:eastAsia="zh-CN"/>
        </w:rPr>
        <w:t>19</w:t>
      </w:r>
      <w:r>
        <w:rPr>
          <w:rFonts w:hint="eastAsia" w:ascii="仿宋_GB2312" w:hAnsi="Times New Roman" w:eastAsia="仿宋_GB2312"/>
          <w:sz w:val="32"/>
          <w:szCs w:val="32"/>
        </w:rPr>
        <w:t>人</w:t>
      </w:r>
      <w:r>
        <w:rPr>
          <w:rFonts w:hint="eastAsia" w:ascii="仿宋_GB2312"/>
          <w:sz w:val="32"/>
          <w:szCs w:val="32"/>
          <w:lang w:eastAsia="zh-CN"/>
        </w:rPr>
        <w:t>、</w:t>
      </w:r>
      <w:r>
        <w:rPr>
          <w:rFonts w:hint="eastAsia" w:ascii="仿宋_GB2312" w:hAnsi="Times New Roman" w:eastAsia="仿宋_GB2312"/>
          <w:sz w:val="32"/>
          <w:szCs w:val="32"/>
        </w:rPr>
        <w:t>工勤编制2</w:t>
      </w:r>
      <w:r>
        <w:rPr>
          <w:rFonts w:hint="eastAsia" w:ascii="仿宋_GB2312"/>
          <w:sz w:val="32"/>
          <w:szCs w:val="32"/>
          <w:lang w:eastAsia="zh-CN"/>
        </w:rPr>
        <w:t>人、</w:t>
      </w:r>
      <w:r>
        <w:rPr>
          <w:rFonts w:hint="eastAsia" w:ascii="仿宋_GB2312" w:hAnsi="Times New Roman" w:eastAsia="仿宋_GB2312"/>
          <w:sz w:val="32"/>
          <w:szCs w:val="32"/>
        </w:rPr>
        <w:t>事业编制14</w:t>
      </w:r>
      <w:r>
        <w:rPr>
          <w:rFonts w:hint="eastAsia" w:ascii="仿宋_GB2312"/>
          <w:sz w:val="32"/>
          <w:szCs w:val="32"/>
          <w:lang w:eastAsia="zh-CN"/>
        </w:rPr>
        <w:t>人</w:t>
      </w:r>
      <w:r>
        <w:rPr>
          <w:rFonts w:hint="eastAsia" w:ascii="仿宋_GB2312" w:hAnsi="Times New Roman" w:eastAsia="仿宋_GB2312"/>
          <w:sz w:val="32"/>
          <w:szCs w:val="32"/>
        </w:rPr>
        <w:t>；</w:t>
      </w:r>
      <w:r>
        <w:rPr>
          <w:rFonts w:hint="eastAsia" w:ascii="仿宋_GB2312"/>
          <w:sz w:val="32"/>
          <w:szCs w:val="32"/>
          <w:lang w:eastAsia="zh-CN"/>
        </w:rPr>
        <w:t>实际</w:t>
      </w:r>
      <w:r>
        <w:rPr>
          <w:rFonts w:hint="eastAsia" w:ascii="仿宋_GB2312" w:hAnsi="Times New Roman" w:eastAsia="仿宋_GB2312"/>
          <w:sz w:val="32"/>
          <w:szCs w:val="32"/>
        </w:rPr>
        <w:t>在职人员</w:t>
      </w:r>
      <w:r>
        <w:rPr>
          <w:rFonts w:hint="eastAsia" w:ascii="仿宋_GB2312"/>
          <w:sz w:val="32"/>
          <w:szCs w:val="32"/>
          <w:lang w:val="en-US" w:eastAsia="zh-CN"/>
        </w:rPr>
        <w:t>30</w:t>
      </w:r>
      <w:r>
        <w:rPr>
          <w:rFonts w:hint="eastAsia" w:ascii="仿宋_GB2312" w:hAnsi="Times New Roman" w:eastAsia="仿宋_GB2312"/>
          <w:sz w:val="32"/>
          <w:szCs w:val="32"/>
        </w:rPr>
        <w:t>人</w:t>
      </w:r>
      <w:r>
        <w:rPr>
          <w:rFonts w:hint="eastAsia" w:ascii="仿宋_GB2312"/>
          <w:sz w:val="32"/>
          <w:szCs w:val="32"/>
          <w:lang w:eastAsia="zh-CN"/>
        </w:rPr>
        <w:t>，其中行政编制</w:t>
      </w:r>
      <w:r>
        <w:rPr>
          <w:rFonts w:hint="eastAsia" w:ascii="仿宋_GB2312"/>
          <w:sz w:val="32"/>
          <w:szCs w:val="32"/>
          <w:lang w:val="en-US" w:eastAsia="zh-CN"/>
        </w:rPr>
        <w:t>15人、工勤编制2人、事业编制13人</w:t>
      </w:r>
      <w:r>
        <w:rPr>
          <w:rFonts w:hint="eastAsia" w:ascii="仿宋_GB2312" w:hAnsi="Times New Roman" w:eastAsia="仿宋_GB2312"/>
          <w:sz w:val="32"/>
          <w:szCs w:val="32"/>
        </w:rPr>
        <w:t>；长期聘用临时工0人。</w:t>
      </w:r>
      <w:r>
        <w:rPr>
          <w:rFonts w:hint="eastAsia" w:ascii="仿宋_GB2312" w:hAnsi="Times New Roman" w:eastAsia="仿宋_GB2312"/>
          <w:sz w:val="32"/>
          <w:szCs w:val="32"/>
          <w:highlight w:val="none"/>
        </w:rPr>
        <w:t>离退休人员</w:t>
      </w:r>
      <w:r>
        <w:rPr>
          <w:rFonts w:hint="eastAsia" w:ascii="仿宋_GB2312"/>
          <w:sz w:val="32"/>
          <w:szCs w:val="32"/>
          <w:highlight w:val="none"/>
          <w:lang w:val="en-US" w:eastAsia="zh-CN"/>
        </w:rPr>
        <w:t>1</w:t>
      </w:r>
      <w:r>
        <w:rPr>
          <w:rFonts w:hint="eastAsia" w:ascii="仿宋_GB2312" w:hAnsi="Times New Roman" w:eastAsia="仿宋_GB2312"/>
          <w:sz w:val="32"/>
          <w:szCs w:val="32"/>
          <w:highlight w:val="none"/>
        </w:rPr>
        <w:t>人，其中：退休</w:t>
      </w:r>
      <w:r>
        <w:rPr>
          <w:rFonts w:hint="eastAsia" w:ascii="仿宋_GB2312"/>
          <w:sz w:val="32"/>
          <w:szCs w:val="32"/>
          <w:highlight w:val="none"/>
          <w:lang w:val="en-US" w:eastAsia="zh-CN"/>
        </w:rPr>
        <w:t>1</w:t>
      </w:r>
      <w:r>
        <w:rPr>
          <w:rFonts w:hint="eastAsia" w:ascii="仿宋_GB2312" w:hAnsi="Times New Roman" w:eastAsia="仿宋_GB2312"/>
          <w:sz w:val="32"/>
          <w:szCs w:val="32"/>
          <w:highlight w:val="none"/>
        </w:rPr>
        <w:t>人</w:t>
      </w:r>
      <w:r>
        <w:rPr>
          <w:rFonts w:hint="eastAsia" w:ascii="仿宋_GB2312"/>
          <w:sz w:val="32"/>
          <w:szCs w:val="32"/>
          <w:highlight w:val="none"/>
          <w:lang w:eastAsia="zh-CN"/>
        </w:rPr>
        <w:t>，离休</w:t>
      </w:r>
      <w:r>
        <w:rPr>
          <w:rFonts w:hint="eastAsia" w:ascii="仿宋_GB2312"/>
          <w:sz w:val="32"/>
          <w:szCs w:val="32"/>
          <w:highlight w:val="none"/>
          <w:lang w:val="en-US" w:eastAsia="zh-CN"/>
        </w:rPr>
        <w:t>0人</w:t>
      </w:r>
      <w:r>
        <w:rPr>
          <w:rFonts w:hint="eastAsia" w:ascii="仿宋_GB2312" w:hAnsi="Times New Roman" w:eastAsia="仿宋_GB2312"/>
          <w:sz w:val="32"/>
          <w:szCs w:val="32"/>
          <w:highlight w:val="none"/>
        </w:rPr>
        <w:t>。</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二、2</w:t>
      </w:r>
      <w:r>
        <w:rPr>
          <w:rFonts w:hint="eastAsia" w:ascii="黑体" w:hAnsi="黑体" w:eastAsia="黑体" w:cs="黑体"/>
        </w:rPr>
        <w:t>0</w:t>
      </w:r>
      <w:r>
        <w:rPr>
          <w:rFonts w:hint="eastAsia" w:ascii="黑体" w:hAnsi="黑体" w:eastAsia="黑体" w:cs="黑体"/>
          <w:lang w:val="en-US" w:eastAsia="zh-CN"/>
        </w:rPr>
        <w:t>20</w:t>
      </w:r>
      <w:r>
        <w:rPr>
          <w:rFonts w:hint="eastAsia" w:ascii="黑体" w:hAnsi="黑体" w:eastAsia="黑体" w:cs="黑体"/>
        </w:rPr>
        <w:t>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eastAsia="zh-CN"/>
        </w:rPr>
        <w:t>20</w:t>
      </w:r>
      <w:r>
        <w:rPr>
          <w:rFonts w:hint="eastAsia" w:ascii="仿宋_GB2312"/>
          <w:sz w:val="32"/>
          <w:szCs w:val="32"/>
          <w:lang w:val="en-US" w:eastAsia="zh-CN"/>
        </w:rPr>
        <w:t>20</w:t>
      </w:r>
      <w:r>
        <w:rPr>
          <w:rFonts w:hint="eastAsia" w:ascii="仿宋_GB2312"/>
          <w:sz w:val="32"/>
          <w:szCs w:val="32"/>
          <w:lang w:eastAsia="zh-CN"/>
        </w:rPr>
        <w:t>年本年收入17259537.91元，均为财政拨款收入</w:t>
      </w:r>
      <w:r>
        <w:rPr>
          <w:rFonts w:hint="eastAsia" w:ascii="仿宋_GB2312"/>
          <w:sz w:val="32"/>
          <w:szCs w:val="32"/>
          <w:lang w:val="en-US" w:eastAsia="zh-CN"/>
        </w:rPr>
        <w:t>，</w:t>
      </w:r>
      <w:r>
        <w:rPr>
          <w:rFonts w:hint="eastAsia" w:ascii="仿宋_GB2312"/>
          <w:sz w:val="32"/>
          <w:szCs w:val="32"/>
          <w:lang w:eastAsia="zh-CN"/>
        </w:rPr>
        <w:t>本年实际收入与</w:t>
      </w:r>
      <w:r>
        <w:rPr>
          <w:rFonts w:hint="eastAsia" w:ascii="仿宋_GB2312"/>
          <w:sz w:val="32"/>
          <w:szCs w:val="32"/>
          <w:lang w:val="en-US" w:eastAsia="zh-CN"/>
        </w:rPr>
        <w:t>年初预算数比减少1701668.86元，2020</w:t>
      </w:r>
      <w:r>
        <w:rPr>
          <w:rFonts w:hint="eastAsia" w:ascii="仿宋_GB2312"/>
          <w:sz w:val="32"/>
          <w:szCs w:val="32"/>
          <w:lang w:eastAsia="zh-CN"/>
        </w:rPr>
        <w:t>年初结转结余</w:t>
      </w:r>
      <w:r>
        <w:rPr>
          <w:rFonts w:hint="eastAsia" w:ascii="仿宋_GB2312"/>
          <w:sz w:val="32"/>
          <w:szCs w:val="32"/>
          <w:lang w:val="en-US" w:eastAsia="zh-CN"/>
        </w:rPr>
        <w:t>0元。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2020年本年支出合计</w:t>
      </w:r>
      <w:r>
        <w:rPr>
          <w:rFonts w:hint="eastAsia" w:ascii="仿宋_GB2312"/>
          <w:sz w:val="32"/>
          <w:szCs w:val="32"/>
          <w:lang w:eastAsia="zh-CN"/>
        </w:rPr>
        <w:t>17259537.91元，</w:t>
      </w:r>
      <w:r>
        <w:rPr>
          <w:rFonts w:hint="eastAsia" w:ascii="仿宋_GB2312"/>
          <w:sz w:val="32"/>
          <w:szCs w:val="32"/>
          <w:lang w:val="en-US" w:eastAsia="zh-CN"/>
        </w:rPr>
        <w:t>其中</w:t>
      </w:r>
      <w:r>
        <w:rPr>
          <w:rFonts w:hint="eastAsia" w:ascii="仿宋_GB2312"/>
          <w:sz w:val="32"/>
          <w:szCs w:val="32"/>
          <w:lang w:eastAsia="zh-CN"/>
        </w:rPr>
        <w:t>基本支出决算8,219,244.81元</w:t>
      </w:r>
      <w:r>
        <w:rPr>
          <w:rFonts w:hint="eastAsia" w:ascii="仿宋_GB2312"/>
          <w:sz w:val="32"/>
          <w:szCs w:val="32"/>
          <w:lang w:val="en-US" w:eastAsia="zh-CN"/>
        </w:rPr>
        <w:t>,占47.62%，项目支出9,040,293.10元</w:t>
      </w:r>
      <w:r>
        <w:rPr>
          <w:rFonts w:hint="eastAsia" w:ascii="仿宋_GB2312"/>
          <w:sz w:val="32"/>
          <w:szCs w:val="32"/>
          <w:lang w:eastAsia="zh-CN"/>
        </w:rPr>
        <w:t>，占</w:t>
      </w:r>
      <w:r>
        <w:rPr>
          <w:rFonts w:hint="eastAsia" w:ascii="仿宋_GB2312"/>
          <w:sz w:val="32"/>
          <w:szCs w:val="32"/>
          <w:lang w:val="en-US" w:eastAsia="zh-CN"/>
        </w:rPr>
        <w:t>52.38%。2020年年末结转和结余0元。</w:t>
      </w:r>
    </w:p>
    <w:p>
      <w:pPr>
        <w:spacing w:line="560" w:lineRule="exact"/>
        <w:ind w:firstLine="640" w:firstLineChars="200"/>
        <w:rPr>
          <w:rFonts w:hint="default" w:ascii="仿宋_GB2312"/>
          <w:sz w:val="32"/>
          <w:szCs w:val="32"/>
          <w:highlight w:val="none"/>
          <w:lang w:val="en-US" w:eastAsia="zh-CN"/>
        </w:rPr>
      </w:pPr>
      <w:r>
        <w:rPr>
          <w:rFonts w:hint="eastAsia" w:ascii="仿宋_GB2312"/>
          <w:sz w:val="32"/>
          <w:szCs w:val="32"/>
          <w:highlight w:val="none"/>
          <w:lang w:val="en-US" w:eastAsia="zh-CN"/>
        </w:rPr>
        <w:t>2020年收入支出与2019年收入支出相比增加65455.3元，增长0.38%，基本维持不变。</w:t>
      </w:r>
    </w:p>
    <w:p>
      <w:pPr>
        <w:spacing w:line="360" w:lineRule="auto"/>
        <w:ind w:firstLine="640" w:firstLineChars="200"/>
        <w:rPr>
          <w:rFonts w:hint="eastAsia" w:ascii="黑体" w:hAnsi="黑体" w:eastAsia="黑体" w:cs="黑体"/>
        </w:rPr>
      </w:pPr>
      <w:r>
        <w:rPr>
          <w:rFonts w:hint="eastAsia" w:ascii="黑体" w:hAnsi="黑体" w:eastAsia="黑体" w:cs="黑体"/>
        </w:rPr>
        <w:t>三、20</w:t>
      </w:r>
      <w:r>
        <w:rPr>
          <w:rFonts w:hint="eastAsia" w:ascii="黑体" w:hAnsi="黑体" w:eastAsia="黑体" w:cs="黑体"/>
          <w:lang w:val="en-US" w:eastAsia="zh-CN"/>
        </w:rPr>
        <w:t>20</w:t>
      </w:r>
      <w:r>
        <w:rPr>
          <w:rFonts w:hint="eastAsia" w:ascii="黑体" w:hAnsi="黑体" w:eastAsia="黑体" w:cs="黑体"/>
        </w:rPr>
        <w:t>年一般公共预算财政拨款支出决算情况说明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（一）一般公共预算财政拨款支出决算总体情况</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2020年一般公共预算财政拨款支出17259537.91元，主</w:t>
      </w:r>
      <w:r>
        <w:rPr>
          <w:rFonts w:hint="eastAsia" w:ascii="仿宋_GB2312"/>
          <w:sz w:val="32"/>
          <w:szCs w:val="32"/>
          <w:lang w:eastAsia="zh-CN"/>
        </w:rPr>
        <w:t>要用于以下方面(按类)：一般公共服务支出（类）</w:t>
      </w:r>
      <w:r>
        <w:rPr>
          <w:rFonts w:hint="eastAsia" w:ascii="仿宋_GB2312"/>
          <w:sz w:val="32"/>
          <w:szCs w:val="32"/>
          <w:lang w:val="en-US" w:eastAsia="zh-CN"/>
        </w:rPr>
        <w:t>14,899,008.40</w:t>
      </w:r>
      <w:r>
        <w:rPr>
          <w:rFonts w:hint="eastAsia" w:ascii="仿宋_GB2312"/>
          <w:sz w:val="32"/>
          <w:szCs w:val="32"/>
          <w:lang w:eastAsia="zh-CN"/>
        </w:rPr>
        <w:t>元，占</w:t>
      </w:r>
      <w:r>
        <w:rPr>
          <w:rFonts w:hint="eastAsia" w:ascii="仿宋_GB2312"/>
          <w:sz w:val="32"/>
          <w:szCs w:val="32"/>
          <w:lang w:val="en-US" w:eastAsia="zh-CN"/>
        </w:rPr>
        <w:t>86.32</w:t>
      </w:r>
      <w:r>
        <w:rPr>
          <w:rFonts w:hint="eastAsia" w:ascii="仿宋_GB2312"/>
          <w:sz w:val="32"/>
          <w:szCs w:val="32"/>
          <w:lang w:eastAsia="zh-CN"/>
        </w:rPr>
        <w:t>%;教育支出（类）72,444.26元，占</w:t>
      </w:r>
      <w:r>
        <w:rPr>
          <w:rFonts w:hint="eastAsia" w:ascii="仿宋_GB2312"/>
          <w:sz w:val="32"/>
          <w:szCs w:val="32"/>
          <w:lang w:val="en-US" w:eastAsia="zh-CN"/>
        </w:rPr>
        <w:t>0.42</w:t>
      </w:r>
      <w:r>
        <w:rPr>
          <w:rFonts w:hint="eastAsia" w:ascii="仿宋_GB2312"/>
          <w:sz w:val="32"/>
          <w:szCs w:val="32"/>
          <w:lang w:eastAsia="zh-CN"/>
        </w:rPr>
        <w:t xml:space="preserve">%;社会保障和就业支出(类) </w:t>
      </w:r>
      <w:r>
        <w:rPr>
          <w:rFonts w:hint="eastAsia" w:ascii="仿宋_GB2312"/>
          <w:sz w:val="32"/>
          <w:szCs w:val="32"/>
          <w:lang w:val="en-US" w:eastAsia="zh-CN"/>
        </w:rPr>
        <w:t>609,329.86</w:t>
      </w:r>
      <w:r>
        <w:rPr>
          <w:rFonts w:hint="eastAsia" w:ascii="仿宋_GB2312"/>
          <w:sz w:val="32"/>
          <w:szCs w:val="32"/>
          <w:lang w:eastAsia="zh-CN"/>
        </w:rPr>
        <w:t>元,占</w:t>
      </w:r>
      <w:r>
        <w:rPr>
          <w:rFonts w:hint="eastAsia" w:ascii="仿宋_GB2312"/>
          <w:sz w:val="32"/>
          <w:szCs w:val="32"/>
          <w:lang w:val="en-US" w:eastAsia="zh-CN"/>
        </w:rPr>
        <w:t>3.53</w:t>
      </w:r>
      <w:r>
        <w:rPr>
          <w:rFonts w:hint="eastAsia" w:ascii="仿宋_GB2312"/>
          <w:sz w:val="32"/>
          <w:szCs w:val="32"/>
          <w:lang w:eastAsia="zh-CN"/>
        </w:rPr>
        <w:t xml:space="preserve">%;卫生健康支出(类) </w:t>
      </w:r>
      <w:r>
        <w:rPr>
          <w:rFonts w:hint="eastAsia" w:ascii="仿宋_GB2312"/>
          <w:sz w:val="32"/>
          <w:szCs w:val="32"/>
          <w:lang w:val="en-US" w:eastAsia="zh-CN"/>
        </w:rPr>
        <w:t>465,199.67</w:t>
      </w:r>
      <w:r>
        <w:rPr>
          <w:rFonts w:hint="eastAsia" w:ascii="仿宋_GB2312"/>
          <w:sz w:val="32"/>
          <w:szCs w:val="32"/>
          <w:lang w:eastAsia="zh-CN"/>
        </w:rPr>
        <w:t>元,占</w:t>
      </w:r>
      <w:r>
        <w:rPr>
          <w:rFonts w:hint="eastAsia" w:ascii="仿宋_GB2312"/>
          <w:sz w:val="32"/>
          <w:szCs w:val="32"/>
          <w:lang w:val="en-US" w:eastAsia="zh-CN"/>
        </w:rPr>
        <w:t>2.70</w:t>
      </w:r>
      <w:r>
        <w:rPr>
          <w:rFonts w:hint="eastAsia" w:ascii="仿宋_GB2312"/>
          <w:sz w:val="32"/>
          <w:szCs w:val="32"/>
          <w:lang w:eastAsia="zh-CN"/>
        </w:rPr>
        <w:t>%;住房保障支出(类)</w:t>
      </w:r>
      <w:r>
        <w:rPr>
          <w:rFonts w:hint="eastAsia" w:ascii="仿宋_GB2312"/>
          <w:sz w:val="32"/>
          <w:szCs w:val="32"/>
          <w:lang w:val="en-US" w:eastAsia="zh-CN"/>
        </w:rPr>
        <w:t>1,213,555.72</w:t>
      </w:r>
      <w:r>
        <w:rPr>
          <w:rFonts w:hint="eastAsia" w:ascii="仿宋_GB2312"/>
          <w:sz w:val="32"/>
          <w:szCs w:val="32"/>
          <w:lang w:eastAsia="zh-CN"/>
        </w:rPr>
        <w:t>元,占</w:t>
      </w:r>
      <w:r>
        <w:rPr>
          <w:rFonts w:hint="eastAsia" w:ascii="仿宋_GB2312"/>
          <w:sz w:val="32"/>
          <w:szCs w:val="32"/>
          <w:lang w:val="en-US" w:eastAsia="zh-CN"/>
        </w:rPr>
        <w:t>7.03</w:t>
      </w:r>
      <w:r>
        <w:rPr>
          <w:rFonts w:hint="eastAsia" w:ascii="仿宋_GB2312"/>
          <w:sz w:val="32"/>
          <w:szCs w:val="32"/>
          <w:lang w:eastAsia="zh-CN"/>
        </w:rPr>
        <w:t>%;</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lang w:val="en-US" w:eastAsia="zh-CN"/>
        </w:rPr>
        <w:t>2020年</w:t>
      </w:r>
      <w:r>
        <w:rPr>
          <w:rFonts w:hint="eastAsia" w:ascii="仿宋_GB2312"/>
          <w:sz w:val="32"/>
          <w:szCs w:val="32"/>
          <w:lang w:eastAsia="zh-CN"/>
        </w:rPr>
        <w:t>一般公共预算财政</w:t>
      </w:r>
      <w:r>
        <w:rPr>
          <w:rFonts w:hint="eastAsia" w:ascii="仿宋_GB2312"/>
          <w:sz w:val="32"/>
          <w:szCs w:val="32"/>
          <w:lang w:val="en-US" w:eastAsia="zh-CN"/>
        </w:rPr>
        <w:t>拨款支出</w:t>
      </w:r>
      <w:r>
        <w:rPr>
          <w:rFonts w:hint="eastAsia" w:ascii="仿宋_GB2312"/>
          <w:sz w:val="32"/>
          <w:szCs w:val="32"/>
          <w:lang w:eastAsia="zh-CN"/>
        </w:rPr>
        <w:t>数与</w:t>
      </w:r>
      <w:r>
        <w:rPr>
          <w:rFonts w:hint="eastAsia" w:ascii="仿宋_GB2312"/>
          <w:sz w:val="32"/>
          <w:szCs w:val="32"/>
          <w:lang w:val="en-US" w:eastAsia="zh-CN"/>
        </w:rPr>
        <w:t>2020年年初</w:t>
      </w:r>
      <w:r>
        <w:rPr>
          <w:rFonts w:hint="eastAsia" w:ascii="仿宋_GB2312"/>
          <w:sz w:val="32"/>
          <w:szCs w:val="32"/>
          <w:lang w:eastAsia="zh-CN"/>
        </w:rPr>
        <w:t>一般公共预算财政</w:t>
      </w:r>
      <w:r>
        <w:rPr>
          <w:rFonts w:hint="eastAsia" w:ascii="仿宋_GB2312"/>
          <w:sz w:val="32"/>
          <w:szCs w:val="32"/>
          <w:lang w:val="en-US" w:eastAsia="zh-CN"/>
        </w:rPr>
        <w:t>拨款预算数相比减少1701668.86元，降低8.97%，主要由于受新冠肺炎疫情影响以及</w:t>
      </w:r>
      <w:r>
        <w:rPr>
          <w:rFonts w:hint="eastAsia" w:ascii="仿宋_GB2312" w:hAnsi="仿宋_GB2312" w:eastAsia="仿宋_GB2312" w:cs="仿宋_GB2312"/>
          <w:sz w:val="32"/>
          <w:szCs w:val="32"/>
          <w:lang w:eastAsia="zh-CN"/>
        </w:rPr>
        <w:t>按照《北京市西城区财政局关于压减一般性支出切实加强“三保”工作的通知》通知要求，我单位认真梳理非重点、非刚性支出，压减</w:t>
      </w:r>
      <w:r>
        <w:rPr>
          <w:rFonts w:hint="eastAsia" w:ascii="仿宋_GB2312" w:hAnsi="仿宋_GB2312" w:cs="仿宋_GB2312"/>
          <w:sz w:val="32"/>
          <w:szCs w:val="32"/>
          <w:lang w:eastAsia="zh-CN"/>
        </w:rPr>
        <w:t>部分项目</w:t>
      </w:r>
      <w:r>
        <w:rPr>
          <w:rFonts w:hint="eastAsia" w:ascii="仿宋_GB2312" w:hAnsi="仿宋_GB2312" w:eastAsia="仿宋_GB2312" w:cs="仿宋_GB2312"/>
          <w:sz w:val="32"/>
          <w:szCs w:val="32"/>
          <w:lang w:eastAsia="zh-CN"/>
        </w:rPr>
        <w:t>支出</w:t>
      </w:r>
      <w:r>
        <w:rPr>
          <w:rFonts w:hint="eastAsia" w:ascii="仿宋_GB2312"/>
          <w:sz w:val="32"/>
          <w:szCs w:val="32"/>
          <w:lang w:val="en-US" w:eastAsia="zh-CN"/>
        </w:rPr>
        <w:t>综合所致</w:t>
      </w:r>
      <w:r>
        <w:rPr>
          <w:rFonts w:hint="eastAsia" w:ascii="仿宋_GB2312" w:hAnsi="仿宋" w:cs="Times New Roman"/>
          <w:color w:val="000000"/>
          <w:sz w:val="32"/>
          <w:szCs w:val="32"/>
          <w:lang w:val="en-US" w:eastAsia="zh-CN"/>
        </w:rPr>
        <w:t>。</w:t>
      </w:r>
    </w:p>
    <w:p>
      <w:pPr>
        <w:spacing w:line="560" w:lineRule="exact"/>
        <w:ind w:firstLine="640" w:firstLineChars="200"/>
        <w:rPr>
          <w:rFonts w:hint="default" w:ascii="仿宋_GB2312"/>
          <w:sz w:val="32"/>
          <w:szCs w:val="32"/>
          <w:highlight w:val="none"/>
          <w:lang w:val="en-US" w:eastAsia="zh-CN"/>
        </w:rPr>
      </w:pPr>
      <w:r>
        <w:rPr>
          <w:rFonts w:hint="eastAsia" w:ascii="仿宋_GB2312"/>
          <w:sz w:val="32"/>
          <w:szCs w:val="32"/>
          <w:lang w:val="en-US" w:eastAsia="zh-CN"/>
        </w:rPr>
        <w:t>2020年</w:t>
      </w:r>
      <w:r>
        <w:rPr>
          <w:rFonts w:hint="eastAsia" w:ascii="仿宋_GB2312"/>
          <w:sz w:val="32"/>
          <w:szCs w:val="32"/>
          <w:lang w:eastAsia="zh-CN"/>
        </w:rPr>
        <w:t>一般公共预算财政</w:t>
      </w:r>
      <w:r>
        <w:rPr>
          <w:rFonts w:hint="eastAsia" w:ascii="仿宋_GB2312"/>
          <w:sz w:val="32"/>
          <w:szCs w:val="32"/>
          <w:lang w:val="en-US" w:eastAsia="zh-CN"/>
        </w:rPr>
        <w:t>拨款收入支出与2019年</w:t>
      </w:r>
      <w:r>
        <w:rPr>
          <w:rFonts w:hint="eastAsia" w:ascii="仿宋_GB2312"/>
          <w:sz w:val="32"/>
          <w:szCs w:val="32"/>
          <w:lang w:eastAsia="zh-CN"/>
        </w:rPr>
        <w:t>一般公共预算财政</w:t>
      </w:r>
      <w:r>
        <w:rPr>
          <w:rFonts w:hint="eastAsia" w:ascii="仿宋_GB2312"/>
          <w:sz w:val="32"/>
          <w:szCs w:val="32"/>
          <w:lang w:val="en-US" w:eastAsia="zh-CN"/>
        </w:rPr>
        <w:t>拨款收入支出</w:t>
      </w:r>
      <w:r>
        <w:rPr>
          <w:rFonts w:hint="eastAsia" w:ascii="仿宋_GB2312"/>
          <w:sz w:val="32"/>
          <w:szCs w:val="32"/>
          <w:highlight w:val="none"/>
          <w:lang w:val="en-US" w:eastAsia="zh-CN"/>
        </w:rPr>
        <w:t>相比增加65455.3元，增长0.38%，基本持平。</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年支出决算按用途划分：</w:t>
      </w:r>
    </w:p>
    <w:p>
      <w:pPr>
        <w:spacing w:line="560" w:lineRule="exact"/>
        <w:ind w:firstLine="640" w:firstLineChars="200"/>
        <w:rPr>
          <w:rFonts w:hint="eastAsia" w:ascii="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val="en-US" w:eastAsia="zh-CN"/>
        </w:rPr>
        <w:t>年一般公共预算财政拨款支</w:t>
      </w:r>
      <w:r>
        <w:rPr>
          <w:rFonts w:hint="eastAsia" w:ascii="仿宋_GB2312"/>
          <w:sz w:val="32"/>
          <w:szCs w:val="32"/>
          <w:lang w:val="en-US" w:eastAsia="zh-CN"/>
        </w:rPr>
        <w:t>出17259537.91元。</w:t>
      </w:r>
    </w:p>
    <w:p>
      <w:pPr>
        <w:numPr>
          <w:ilvl w:val="0"/>
          <w:numId w:val="2"/>
        </w:numPr>
        <w:spacing w:line="560" w:lineRule="exact"/>
        <w:ind w:firstLine="640" w:firstLineChars="200"/>
        <w:rPr>
          <w:rFonts w:hint="default" w:ascii="仿宋_GB2312"/>
          <w:sz w:val="32"/>
          <w:szCs w:val="32"/>
          <w:highlight w:val="none"/>
          <w:lang w:val="en-US" w:eastAsia="zh-CN"/>
        </w:rPr>
      </w:pPr>
      <w:r>
        <w:rPr>
          <w:rFonts w:hint="eastAsia" w:ascii="仿宋_GB2312"/>
          <w:sz w:val="32"/>
          <w:szCs w:val="32"/>
          <w:highlight w:val="none"/>
          <w:lang w:val="en-US" w:eastAsia="zh-CN"/>
        </w:rPr>
        <w:t>基本支出决算8,219,244.81元，2019年基本支出决算9014636.34元，减少795391.53元，降低了8.82%，主要由于2019年度有临时性补发工资项目。</w:t>
      </w:r>
    </w:p>
    <w:p>
      <w:pPr>
        <w:numPr>
          <w:ilvl w:val="0"/>
          <w:numId w:val="2"/>
        </w:numPr>
        <w:spacing w:line="560" w:lineRule="exact"/>
        <w:ind w:firstLine="640" w:firstLineChars="200"/>
        <w:rPr>
          <w:rFonts w:hint="default" w:ascii="仿宋_GB2312"/>
          <w:sz w:val="32"/>
          <w:szCs w:val="32"/>
          <w:highlight w:val="none"/>
          <w:lang w:val="en-US" w:eastAsia="zh-CN"/>
        </w:rPr>
      </w:pPr>
      <w:r>
        <w:rPr>
          <w:rFonts w:hint="eastAsia" w:ascii="仿宋_GB2312"/>
          <w:sz w:val="32"/>
          <w:szCs w:val="32"/>
          <w:highlight w:val="none"/>
          <w:lang w:val="en-US" w:eastAsia="zh-CN"/>
        </w:rPr>
        <w:t>项目支出决算9,040,293.10元,2019年项目支出决算8179446.27元，增加860846.83元,增长10.52%，主要由于2020年度新增西城区十四五时期青少年事业发展规划、绩效评价工作经费和少先队工作经费项目所致。</w:t>
      </w:r>
    </w:p>
    <w:p>
      <w:pPr>
        <w:spacing w:line="560" w:lineRule="exact"/>
        <w:ind w:firstLine="640" w:firstLineChars="200"/>
        <w:rPr>
          <w:rFonts w:hint="eastAsia" w:ascii="仿宋_GB2312" w:hAnsi="仿宋_GB2312" w:cs="仿宋_GB2312"/>
          <w:sz w:val="32"/>
          <w:szCs w:val="32"/>
          <w:highlight w:val="none"/>
          <w:lang w:eastAsia="zh-CN"/>
        </w:rPr>
      </w:pPr>
      <w:r>
        <w:rPr>
          <w:rFonts w:hint="eastAsia" w:ascii="仿宋_GB2312"/>
          <w:sz w:val="32"/>
          <w:szCs w:val="32"/>
          <w:highlight w:val="none"/>
          <w:lang w:val="en-US" w:eastAsia="zh-CN"/>
        </w:rPr>
        <w:t>2.支出的主要项目是（1）聚力金融街党建中心工作经费（房屋和宣传部分）（2）聚力金融街党建中心工作经费（购买服务部分）（3）聚力金融街党建中心工作经费（信息化部分）（4）社区青年汇建设工作经费（日常活动）（5）志愿者工作经费（6）团建创新工作经费（7）统战工作经费（8）团干部培训工作经费（9）精准帮扶工作经费（10）预防青少年违法犯罪经费（阳光地带社区青年汇经费）（11）五四青年节主题活动经费（12）未成年人保护工作经费（13）社区青年汇建设工作经费（购买服务部分）（14）绩效评价工作经费（15）青少年思想引领和宣传工作经费（16）少先队工作经费（17）西城区十四五时期青少年事业发展规划。</w:t>
      </w:r>
    </w:p>
    <w:p>
      <w:pPr>
        <w:spacing w:line="360" w:lineRule="auto"/>
        <w:ind w:firstLine="640" w:firstLineChars="200"/>
        <w:rPr>
          <w:rFonts w:hint="eastAsia" w:ascii="黑体" w:hAnsi="黑体" w:eastAsia="黑体" w:cs="黑体"/>
        </w:rPr>
      </w:pPr>
      <w:r>
        <w:rPr>
          <w:rFonts w:hint="eastAsia" w:ascii="黑体" w:hAnsi="黑体" w:eastAsia="黑体" w:cs="黑体"/>
        </w:rPr>
        <w:t>四、20</w:t>
      </w:r>
      <w:r>
        <w:rPr>
          <w:rFonts w:hint="eastAsia" w:ascii="黑体" w:hAnsi="黑体" w:eastAsia="黑体" w:cs="黑体"/>
          <w:lang w:val="en-US" w:eastAsia="zh-CN"/>
        </w:rPr>
        <w:t>20</w:t>
      </w:r>
      <w:r>
        <w:rPr>
          <w:rFonts w:hint="eastAsia" w:ascii="黑体" w:hAnsi="黑体" w:eastAsia="黑体" w:cs="黑体"/>
        </w:rPr>
        <w:t>年一般公共预算财政拨款基本支出决算情况说明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w:t>
      </w:r>
      <w:r>
        <w:rPr>
          <w:rFonts w:hint="eastAsia" w:ascii="仿宋_GB2312"/>
          <w:sz w:val="32"/>
          <w:szCs w:val="32"/>
          <w:lang w:val="en-US" w:eastAsia="zh-CN"/>
        </w:rPr>
        <w:t>20</w:t>
      </w:r>
      <w:r>
        <w:rPr>
          <w:rFonts w:hint="eastAsia" w:ascii="仿宋_GB2312"/>
          <w:sz w:val="32"/>
          <w:szCs w:val="32"/>
          <w:lang w:eastAsia="zh-CN"/>
        </w:rPr>
        <w:t>年财政拨款基本</w:t>
      </w:r>
      <w:r>
        <w:rPr>
          <w:rFonts w:hint="eastAsia" w:ascii="仿宋_GB2312" w:hAnsi="仿宋_GB2312" w:cs="仿宋_GB2312"/>
          <w:sz w:val="32"/>
          <w:szCs w:val="32"/>
          <w:lang w:eastAsia="zh-CN"/>
        </w:rPr>
        <w:t>支出</w:t>
      </w:r>
      <w:r>
        <w:rPr>
          <w:rFonts w:hint="eastAsia" w:ascii="仿宋_GB2312"/>
          <w:sz w:val="32"/>
          <w:szCs w:val="32"/>
          <w:lang w:val="en-US" w:eastAsia="zh-CN"/>
        </w:rPr>
        <w:t>8,219,244.81</w:t>
      </w:r>
      <w:r>
        <w:rPr>
          <w:rFonts w:hint="eastAsia" w:ascii="仿宋_GB2312" w:hAnsi="仿宋_GB2312" w:cs="仿宋_GB2312"/>
          <w:sz w:val="32"/>
          <w:szCs w:val="32"/>
          <w:lang w:eastAsia="zh-CN"/>
        </w:rPr>
        <w:t>元</w:t>
      </w:r>
      <w:r>
        <w:rPr>
          <w:rFonts w:hint="eastAsia" w:ascii="仿宋_GB2312"/>
          <w:sz w:val="32"/>
          <w:szCs w:val="32"/>
          <w:lang w:eastAsia="zh-CN"/>
        </w:rPr>
        <w:t>，其中：(1)工资福利支出</w:t>
      </w:r>
      <w:r>
        <w:rPr>
          <w:rFonts w:hint="eastAsia" w:ascii="仿宋_GB2312"/>
          <w:sz w:val="32"/>
          <w:szCs w:val="32"/>
          <w:lang w:val="en-US" w:eastAsia="zh-CN"/>
        </w:rPr>
        <w:t>7,773,228.68</w:t>
      </w:r>
      <w:r>
        <w:rPr>
          <w:rFonts w:hint="eastAsia" w:ascii="仿宋_GB2312"/>
          <w:sz w:val="32"/>
          <w:szCs w:val="32"/>
          <w:lang w:eastAsia="zh-CN"/>
        </w:rPr>
        <w:t>元(包括：基本工资、津贴补贴、奖金、绩效工资、机关事业单位基本养老缴费、职业年金缴费、基本职工医疗保险缴费、其他社会保障缴费、住房公积金);(2)商品和服务支出</w:t>
      </w:r>
      <w:r>
        <w:rPr>
          <w:rFonts w:hint="eastAsia" w:ascii="仿宋_GB2312"/>
          <w:sz w:val="32"/>
          <w:szCs w:val="32"/>
          <w:lang w:val="en-US" w:eastAsia="zh-CN"/>
        </w:rPr>
        <w:t>442,126.13</w:t>
      </w:r>
      <w:r>
        <w:rPr>
          <w:rFonts w:hint="eastAsia" w:ascii="仿宋_GB2312"/>
          <w:sz w:val="32"/>
          <w:szCs w:val="32"/>
          <w:lang w:eastAsia="zh-CN"/>
        </w:rPr>
        <w:t>元(包括：办公费、印刷费、咨询费、手续费、邮电费、差旅费、维修（护）费、工会经费、福利费、其他交通费用、其他商品和服务支出);(3)对个人和家庭补助支出</w:t>
      </w:r>
      <w:r>
        <w:rPr>
          <w:rFonts w:hint="eastAsia" w:ascii="仿宋_GB2312"/>
          <w:sz w:val="32"/>
          <w:szCs w:val="32"/>
          <w:lang w:val="en-US" w:eastAsia="zh-CN"/>
        </w:rPr>
        <w:t>3890.00</w:t>
      </w:r>
      <w:r>
        <w:rPr>
          <w:rFonts w:hint="eastAsia" w:ascii="仿宋_GB2312"/>
          <w:sz w:val="32"/>
          <w:szCs w:val="32"/>
          <w:lang w:eastAsia="zh-CN"/>
        </w:rPr>
        <w:t>元(包括退休费、奖励金)。</w:t>
      </w:r>
    </w:p>
    <w:p>
      <w:pPr>
        <w:spacing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五、20</w:t>
      </w:r>
      <w:r>
        <w:rPr>
          <w:rFonts w:hint="eastAsia" w:ascii="黑体" w:hAnsi="黑体" w:eastAsia="黑体" w:cs="黑体"/>
          <w:b w:val="0"/>
          <w:bCs w:val="0"/>
          <w:lang w:val="en-US" w:eastAsia="zh-CN"/>
        </w:rPr>
        <w:t>20</w:t>
      </w:r>
      <w:r>
        <w:rPr>
          <w:rFonts w:hint="eastAsia" w:ascii="黑体" w:hAnsi="黑体" w:eastAsia="黑体" w:cs="黑体"/>
          <w:b w:val="0"/>
          <w:bCs w:val="0"/>
        </w:rPr>
        <w:t>年一般公共预算财政拨款“三公”经费支出决算情况说明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决算单位范围：中国共产主义青年团北京市西城区委员会决算中因公出国（境）费、公务接待费、公务用车购置及运行维护费的支出单位包括中国共产主义青年团北京市西城区委员会和所属事业单位北京市西城区志愿服务指导中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w:t>
      </w:r>
      <w:r>
        <w:rPr>
          <w:rFonts w:hint="eastAsia" w:ascii="仿宋_GB2312"/>
          <w:sz w:val="32"/>
          <w:szCs w:val="32"/>
          <w:lang w:val="en-US" w:eastAsia="zh-CN"/>
        </w:rPr>
        <w:t>20</w:t>
      </w:r>
      <w:r>
        <w:rPr>
          <w:rFonts w:hint="eastAsia" w:ascii="仿宋_GB2312"/>
          <w:sz w:val="32"/>
          <w:szCs w:val="32"/>
          <w:lang w:eastAsia="zh-CN"/>
        </w:rPr>
        <w:t>年部门决算“三公”经费财政拨款支出</w:t>
      </w:r>
      <w:r>
        <w:rPr>
          <w:rFonts w:hint="eastAsia" w:ascii="仿宋_GB2312"/>
          <w:sz w:val="32"/>
          <w:szCs w:val="32"/>
          <w:lang w:val="en-US" w:eastAsia="zh-CN"/>
        </w:rPr>
        <w:t>0</w:t>
      </w:r>
      <w:r>
        <w:rPr>
          <w:rFonts w:hint="eastAsia" w:ascii="仿宋_GB2312"/>
          <w:sz w:val="32"/>
          <w:szCs w:val="32"/>
          <w:lang w:eastAsia="zh-CN"/>
        </w:rPr>
        <w:t>元，比20</w:t>
      </w:r>
      <w:r>
        <w:rPr>
          <w:rFonts w:hint="eastAsia" w:ascii="仿宋_GB2312"/>
          <w:sz w:val="32"/>
          <w:szCs w:val="32"/>
          <w:lang w:val="en-US" w:eastAsia="zh-CN"/>
        </w:rPr>
        <w:t>20</w:t>
      </w:r>
      <w:r>
        <w:rPr>
          <w:rFonts w:hint="eastAsia" w:ascii="仿宋_GB2312"/>
          <w:sz w:val="32"/>
          <w:szCs w:val="32"/>
          <w:lang w:eastAsia="zh-CN"/>
        </w:rPr>
        <w:t>年“三公”经费财政拨款年初预算</w:t>
      </w:r>
      <w:r>
        <w:rPr>
          <w:rFonts w:hint="eastAsia" w:ascii="仿宋_GB2312"/>
          <w:sz w:val="32"/>
          <w:szCs w:val="32"/>
          <w:lang w:val="en-US" w:eastAsia="zh-CN"/>
        </w:rPr>
        <w:t>0</w:t>
      </w:r>
      <w:r>
        <w:rPr>
          <w:rFonts w:hint="eastAsia" w:ascii="仿宋_GB2312"/>
          <w:sz w:val="32"/>
          <w:szCs w:val="32"/>
          <w:lang w:eastAsia="zh-CN"/>
        </w:rPr>
        <w:t>元。与</w:t>
      </w:r>
      <w:r>
        <w:rPr>
          <w:rFonts w:hint="eastAsia" w:ascii="仿宋_GB2312"/>
          <w:sz w:val="32"/>
          <w:szCs w:val="32"/>
          <w:lang w:val="en-US" w:eastAsia="zh-CN"/>
        </w:rPr>
        <w:t>2</w:t>
      </w:r>
      <w:r>
        <w:rPr>
          <w:rFonts w:hint="eastAsia" w:ascii="仿宋_GB2312"/>
          <w:sz w:val="32"/>
          <w:szCs w:val="32"/>
          <w:lang w:eastAsia="zh-CN"/>
        </w:rPr>
        <w:t>0</w:t>
      </w:r>
      <w:r>
        <w:rPr>
          <w:rFonts w:hint="eastAsia" w:ascii="仿宋_GB2312"/>
          <w:sz w:val="32"/>
          <w:szCs w:val="32"/>
          <w:lang w:val="en-US" w:eastAsia="zh-CN"/>
        </w:rPr>
        <w:t>19</w:t>
      </w:r>
      <w:r>
        <w:rPr>
          <w:rFonts w:hint="eastAsia" w:ascii="仿宋_GB2312"/>
          <w:sz w:val="32"/>
          <w:szCs w:val="32"/>
          <w:lang w:eastAsia="zh-CN"/>
        </w:rPr>
        <w:t>年部门决算“三公”经费财政拨款支出</w:t>
      </w:r>
      <w:r>
        <w:rPr>
          <w:rFonts w:hint="eastAsia" w:ascii="仿宋_GB2312"/>
          <w:sz w:val="32"/>
          <w:szCs w:val="32"/>
          <w:lang w:val="en-US" w:eastAsia="zh-CN"/>
        </w:rPr>
        <w:t>3270.00</w:t>
      </w:r>
      <w:r>
        <w:rPr>
          <w:rFonts w:hint="eastAsia" w:ascii="仿宋_GB2312"/>
          <w:sz w:val="32"/>
          <w:szCs w:val="32"/>
          <w:lang w:eastAsia="zh-CN"/>
        </w:rPr>
        <w:t>元，减少</w:t>
      </w:r>
      <w:r>
        <w:rPr>
          <w:rFonts w:hint="eastAsia" w:ascii="仿宋_GB2312"/>
          <w:sz w:val="32"/>
          <w:szCs w:val="32"/>
          <w:lang w:val="en-US" w:eastAsia="zh-CN"/>
        </w:rPr>
        <w:t>3270.00</w:t>
      </w:r>
      <w:r>
        <w:rPr>
          <w:rFonts w:hint="eastAsia" w:ascii="仿宋_GB2312"/>
          <w:sz w:val="32"/>
          <w:szCs w:val="32"/>
          <w:lang w:eastAsia="zh-CN"/>
        </w:rPr>
        <w:t>元，其中：</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（一）因公出国（境）费</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20</w:t>
      </w:r>
      <w:r>
        <w:rPr>
          <w:rFonts w:hint="eastAsia" w:ascii="仿宋_GB2312"/>
          <w:sz w:val="32"/>
          <w:szCs w:val="32"/>
          <w:highlight w:val="none"/>
          <w:lang w:val="en-US" w:eastAsia="zh-CN"/>
        </w:rPr>
        <w:t>20</w:t>
      </w:r>
      <w:r>
        <w:rPr>
          <w:rFonts w:hint="eastAsia" w:ascii="仿宋_GB2312"/>
          <w:sz w:val="32"/>
          <w:szCs w:val="32"/>
          <w:highlight w:val="none"/>
          <w:lang w:eastAsia="zh-CN"/>
        </w:rPr>
        <w:t>年财政拨款因公出国（境）费支出</w:t>
      </w:r>
      <w:r>
        <w:rPr>
          <w:rFonts w:hint="eastAsia" w:ascii="仿宋_GB2312"/>
          <w:sz w:val="32"/>
          <w:szCs w:val="32"/>
          <w:highlight w:val="none"/>
          <w:lang w:val="en-US" w:eastAsia="zh-CN"/>
        </w:rPr>
        <w:t>0</w:t>
      </w:r>
      <w:r>
        <w:rPr>
          <w:rFonts w:hint="eastAsia" w:ascii="仿宋_GB2312"/>
          <w:sz w:val="32"/>
          <w:szCs w:val="32"/>
          <w:highlight w:val="none"/>
          <w:lang w:eastAsia="zh-CN"/>
        </w:rPr>
        <w:t>元，与20</w:t>
      </w:r>
      <w:r>
        <w:rPr>
          <w:rFonts w:hint="eastAsia" w:ascii="仿宋_GB2312"/>
          <w:sz w:val="32"/>
          <w:szCs w:val="32"/>
          <w:highlight w:val="none"/>
          <w:lang w:val="en-US" w:eastAsia="zh-CN"/>
        </w:rPr>
        <w:t>20</w:t>
      </w:r>
      <w:r>
        <w:rPr>
          <w:rFonts w:hint="eastAsia" w:ascii="仿宋_GB2312"/>
          <w:sz w:val="32"/>
          <w:szCs w:val="32"/>
          <w:highlight w:val="none"/>
          <w:lang w:eastAsia="zh-CN"/>
        </w:rPr>
        <w:t>年年初预算比没有增减变动。与20</w:t>
      </w:r>
      <w:r>
        <w:rPr>
          <w:rFonts w:hint="eastAsia" w:ascii="仿宋_GB2312"/>
          <w:sz w:val="32"/>
          <w:szCs w:val="32"/>
          <w:highlight w:val="none"/>
          <w:lang w:val="en-US" w:eastAsia="zh-CN"/>
        </w:rPr>
        <w:t>19</w:t>
      </w:r>
      <w:r>
        <w:rPr>
          <w:rFonts w:hint="eastAsia" w:ascii="仿宋_GB2312"/>
          <w:sz w:val="32"/>
          <w:szCs w:val="32"/>
          <w:highlight w:val="none"/>
          <w:lang w:eastAsia="zh-CN"/>
        </w:rPr>
        <w:t>年财政拨款因公出国（境）费支出减少</w:t>
      </w:r>
      <w:r>
        <w:rPr>
          <w:rFonts w:hint="eastAsia" w:ascii="仿宋_GB2312"/>
          <w:sz w:val="32"/>
          <w:szCs w:val="32"/>
          <w:lang w:val="en-US" w:eastAsia="zh-CN"/>
        </w:rPr>
        <w:t>3270</w:t>
      </w:r>
      <w:r>
        <w:rPr>
          <w:rFonts w:hint="eastAsia" w:ascii="仿宋_GB2312"/>
          <w:sz w:val="32"/>
          <w:szCs w:val="32"/>
          <w:highlight w:val="none"/>
          <w:lang w:val="en-US" w:eastAsia="zh-CN"/>
        </w:rPr>
        <w:t>.00</w:t>
      </w:r>
      <w:r>
        <w:rPr>
          <w:rFonts w:hint="eastAsia" w:ascii="仿宋_GB2312"/>
          <w:sz w:val="32"/>
          <w:szCs w:val="32"/>
          <w:highlight w:val="none"/>
          <w:lang w:eastAsia="zh-CN"/>
        </w:rPr>
        <w:t>元，主要原因为本年度没有相关工作安排。</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本年度本单位使用一般公共预算财政拨款安排的出国（境）团组</w:t>
      </w:r>
      <w:r>
        <w:rPr>
          <w:rFonts w:hint="eastAsia" w:ascii="仿宋_GB2312"/>
          <w:sz w:val="32"/>
          <w:szCs w:val="32"/>
          <w:highlight w:val="none"/>
          <w:lang w:val="en-US" w:eastAsia="zh-CN"/>
        </w:rPr>
        <w:t>0</w:t>
      </w:r>
      <w:r>
        <w:rPr>
          <w:rFonts w:hint="eastAsia" w:ascii="仿宋_GB2312"/>
          <w:sz w:val="32"/>
          <w:szCs w:val="32"/>
          <w:highlight w:val="none"/>
          <w:lang w:eastAsia="zh-CN"/>
        </w:rPr>
        <w:t>个,累计</w:t>
      </w:r>
      <w:r>
        <w:rPr>
          <w:rFonts w:hint="eastAsia" w:ascii="仿宋_GB2312"/>
          <w:sz w:val="32"/>
          <w:szCs w:val="32"/>
          <w:highlight w:val="none"/>
          <w:lang w:val="en-US" w:eastAsia="zh-CN"/>
        </w:rPr>
        <w:t>0</w:t>
      </w:r>
      <w:r>
        <w:rPr>
          <w:rFonts w:hint="eastAsia" w:ascii="仿宋_GB2312"/>
          <w:sz w:val="32"/>
          <w:szCs w:val="32"/>
          <w:highlight w:val="none"/>
          <w:lang w:eastAsia="zh-CN"/>
        </w:rPr>
        <w:t>人次，人均因公出国（境）费用</w:t>
      </w:r>
      <w:r>
        <w:rPr>
          <w:rFonts w:hint="eastAsia" w:ascii="仿宋_GB2312"/>
          <w:sz w:val="32"/>
          <w:szCs w:val="32"/>
          <w:highlight w:val="none"/>
          <w:lang w:val="en-US" w:eastAsia="zh-CN"/>
        </w:rPr>
        <w:t>0</w:t>
      </w:r>
      <w:r>
        <w:rPr>
          <w:rFonts w:hint="eastAsia" w:ascii="仿宋_GB2312"/>
          <w:sz w:val="32"/>
          <w:szCs w:val="32"/>
          <w:highlight w:val="none"/>
          <w:lang w:eastAsia="zh-CN"/>
        </w:rPr>
        <w:t>元。其中:科研类因公出国（境）费0元，团组数0个，统战类因公出国（境）费0元，团组数0个。</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（二）公务接待费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w:t>
      </w:r>
      <w:r>
        <w:rPr>
          <w:rFonts w:hint="eastAsia" w:ascii="仿宋_GB2312"/>
          <w:sz w:val="32"/>
          <w:szCs w:val="32"/>
          <w:lang w:val="en-US" w:eastAsia="zh-CN"/>
        </w:rPr>
        <w:t>20</w:t>
      </w:r>
      <w:r>
        <w:rPr>
          <w:rFonts w:hint="eastAsia" w:ascii="仿宋_GB2312"/>
          <w:sz w:val="32"/>
          <w:szCs w:val="32"/>
          <w:lang w:eastAsia="zh-CN"/>
        </w:rPr>
        <w:t>年财政拨款公务接待费支出0元，接待</w:t>
      </w:r>
      <w:r>
        <w:rPr>
          <w:rFonts w:hint="eastAsia" w:ascii="仿宋_GB2312"/>
          <w:sz w:val="32"/>
          <w:szCs w:val="32"/>
          <w:lang w:val="en-US" w:eastAsia="zh-CN"/>
        </w:rPr>
        <w:t>0批次，0人，</w:t>
      </w:r>
      <w:r>
        <w:rPr>
          <w:rFonts w:hint="eastAsia" w:ascii="仿宋_GB2312"/>
          <w:sz w:val="32"/>
          <w:szCs w:val="32"/>
          <w:lang w:eastAsia="zh-CN"/>
        </w:rPr>
        <w:t>比20</w:t>
      </w:r>
      <w:r>
        <w:rPr>
          <w:rFonts w:hint="eastAsia" w:ascii="仿宋_GB2312"/>
          <w:sz w:val="32"/>
          <w:szCs w:val="32"/>
          <w:lang w:val="en-US" w:eastAsia="zh-CN"/>
        </w:rPr>
        <w:t>20</w:t>
      </w:r>
      <w:r>
        <w:rPr>
          <w:rFonts w:hint="eastAsia" w:ascii="仿宋_GB2312"/>
          <w:sz w:val="32"/>
          <w:szCs w:val="32"/>
          <w:lang w:eastAsia="zh-CN"/>
        </w:rPr>
        <w:t>年年初预算</w:t>
      </w:r>
      <w:r>
        <w:rPr>
          <w:rFonts w:hint="eastAsia" w:ascii="仿宋_GB2312"/>
          <w:sz w:val="32"/>
          <w:szCs w:val="32"/>
          <w:highlight w:val="none"/>
          <w:lang w:eastAsia="zh-CN"/>
        </w:rPr>
        <w:t>比没有增减变动</w:t>
      </w:r>
      <w:r>
        <w:rPr>
          <w:rFonts w:hint="eastAsia" w:ascii="仿宋_GB2312"/>
          <w:sz w:val="32"/>
          <w:szCs w:val="32"/>
          <w:lang w:val="en-US" w:eastAsia="zh-CN"/>
        </w:rPr>
        <w:t>，</w:t>
      </w:r>
      <w:r>
        <w:rPr>
          <w:rFonts w:hint="eastAsia" w:ascii="仿宋_GB2312"/>
          <w:sz w:val="32"/>
          <w:szCs w:val="32"/>
          <w:lang w:eastAsia="zh-CN"/>
        </w:rPr>
        <w:t>主要原因是本单位没有发生需要公务接待的事项，20</w:t>
      </w:r>
      <w:r>
        <w:rPr>
          <w:rFonts w:hint="eastAsia" w:ascii="仿宋_GB2312"/>
          <w:sz w:val="32"/>
          <w:szCs w:val="32"/>
          <w:lang w:val="en-US" w:eastAsia="zh-CN"/>
        </w:rPr>
        <w:t>19</w:t>
      </w:r>
      <w:r>
        <w:rPr>
          <w:rFonts w:hint="eastAsia" w:ascii="仿宋_GB2312"/>
          <w:sz w:val="32"/>
          <w:szCs w:val="32"/>
          <w:lang w:eastAsia="zh-CN"/>
        </w:rPr>
        <w:t>年财政拨款公务接待费支出0元，没有增减变动。</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本年度本单位使用一般公共预算财政拨款支出的国内公务接</w:t>
      </w:r>
      <w:r>
        <w:rPr>
          <w:rFonts w:hint="eastAsia" w:ascii="仿宋_GB2312"/>
          <w:sz w:val="32"/>
          <w:szCs w:val="32"/>
          <w:lang w:val="en-US" w:eastAsia="zh-CN"/>
        </w:rPr>
        <w:t>0</w:t>
      </w:r>
      <w:r>
        <w:rPr>
          <w:rFonts w:hint="eastAsia" w:ascii="仿宋_GB2312"/>
          <w:sz w:val="32"/>
          <w:szCs w:val="32"/>
          <w:lang w:eastAsia="zh-CN"/>
        </w:rPr>
        <w:t>批次，</w:t>
      </w:r>
      <w:r>
        <w:rPr>
          <w:rFonts w:hint="eastAsia" w:ascii="仿宋_GB2312"/>
          <w:sz w:val="32"/>
          <w:szCs w:val="32"/>
          <w:lang w:val="en-US" w:eastAsia="zh-CN"/>
        </w:rPr>
        <w:t>0</w:t>
      </w:r>
      <w:r>
        <w:rPr>
          <w:rFonts w:hint="eastAsia" w:ascii="仿宋_GB2312"/>
          <w:sz w:val="32"/>
          <w:szCs w:val="32"/>
          <w:lang w:eastAsia="zh-CN"/>
        </w:rPr>
        <w:t>人次，共</w:t>
      </w:r>
      <w:r>
        <w:rPr>
          <w:rFonts w:hint="eastAsia" w:ascii="仿宋_GB2312"/>
          <w:sz w:val="32"/>
          <w:szCs w:val="32"/>
          <w:lang w:val="en-US" w:eastAsia="zh-CN"/>
        </w:rPr>
        <w:t>0</w:t>
      </w:r>
      <w:r>
        <w:rPr>
          <w:rFonts w:hint="eastAsia" w:ascii="仿宋_GB2312"/>
          <w:sz w:val="32"/>
          <w:szCs w:val="32"/>
          <w:lang w:eastAsia="zh-CN"/>
        </w:rPr>
        <w:t xml:space="preserve"> 元；外事接待0批次，0人次，0元。</w:t>
      </w:r>
      <w:r>
        <w:rPr>
          <w:rFonts w:hint="eastAsia" w:ascii="仿宋_GB2312"/>
          <w:sz w:val="32"/>
          <w:szCs w:val="32"/>
          <w:lang w:eastAsia="zh-CN"/>
        </w:rPr>
        <w:tab/>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（三）公务用车购置及运行维护费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w:t>
      </w:r>
      <w:r>
        <w:rPr>
          <w:rFonts w:hint="eastAsia" w:ascii="仿宋_GB2312"/>
          <w:sz w:val="32"/>
          <w:szCs w:val="32"/>
          <w:lang w:val="en-US" w:eastAsia="zh-CN"/>
        </w:rPr>
        <w:t>20</w:t>
      </w:r>
      <w:r>
        <w:rPr>
          <w:rFonts w:hint="eastAsia" w:ascii="仿宋_GB2312"/>
          <w:sz w:val="32"/>
          <w:szCs w:val="32"/>
          <w:lang w:eastAsia="zh-CN"/>
        </w:rPr>
        <w:t>年财政拨款公务用车购置及运行维护费支出</w:t>
      </w:r>
      <w:r>
        <w:rPr>
          <w:rFonts w:hint="eastAsia" w:ascii="仿宋_GB2312"/>
          <w:sz w:val="32"/>
          <w:szCs w:val="32"/>
          <w:lang w:val="en-US" w:eastAsia="zh-CN"/>
        </w:rPr>
        <w:t>0</w:t>
      </w:r>
      <w:r>
        <w:rPr>
          <w:rFonts w:hint="eastAsia" w:ascii="仿宋_GB2312"/>
          <w:sz w:val="32"/>
          <w:szCs w:val="32"/>
          <w:lang w:eastAsia="zh-CN"/>
        </w:rPr>
        <w:t>元，其中公务用车购置费0元，公务用车运行维护费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w:t>
      </w:r>
      <w:r>
        <w:rPr>
          <w:rFonts w:hint="eastAsia" w:ascii="仿宋_GB2312"/>
          <w:sz w:val="32"/>
          <w:szCs w:val="32"/>
          <w:lang w:val="en-US" w:eastAsia="zh-CN"/>
        </w:rPr>
        <w:t>2019年</w:t>
      </w:r>
      <w:r>
        <w:rPr>
          <w:rFonts w:hint="eastAsia" w:ascii="仿宋_GB2312"/>
          <w:sz w:val="32"/>
          <w:szCs w:val="32"/>
          <w:lang w:eastAsia="zh-CN"/>
        </w:rPr>
        <w:t>公务用车购置及运行维护费收入</w:t>
      </w:r>
      <w:r>
        <w:rPr>
          <w:rFonts w:hint="eastAsia" w:ascii="仿宋_GB2312"/>
          <w:sz w:val="32"/>
          <w:szCs w:val="32"/>
          <w:lang w:val="en-US" w:eastAsia="zh-CN"/>
        </w:rPr>
        <w:t>预算0</w:t>
      </w:r>
      <w:r>
        <w:rPr>
          <w:rFonts w:hint="eastAsia" w:ascii="仿宋_GB2312"/>
          <w:sz w:val="32"/>
          <w:szCs w:val="32"/>
          <w:lang w:eastAsia="zh-CN"/>
        </w:rPr>
        <w:t>元，</w:t>
      </w:r>
      <w:r>
        <w:rPr>
          <w:rFonts w:hint="eastAsia" w:ascii="仿宋_GB2312"/>
          <w:sz w:val="32"/>
          <w:szCs w:val="32"/>
          <w:lang w:val="en-US" w:eastAsia="zh-CN"/>
        </w:rPr>
        <w:t>其</w:t>
      </w:r>
      <w:r>
        <w:rPr>
          <w:rFonts w:hint="eastAsia" w:ascii="仿宋_GB2312"/>
          <w:sz w:val="32"/>
          <w:szCs w:val="32"/>
          <w:lang w:eastAsia="zh-CN"/>
        </w:rPr>
        <w:t>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w:t>
      </w:r>
      <w:r>
        <w:rPr>
          <w:rFonts w:hint="eastAsia" w:ascii="仿宋_GB2312"/>
          <w:sz w:val="32"/>
          <w:szCs w:val="32"/>
          <w:lang w:val="en-US" w:eastAsia="zh-CN"/>
        </w:rPr>
        <w:t>2020年支出、2020年预算和</w:t>
      </w:r>
      <w:r>
        <w:rPr>
          <w:rFonts w:hint="eastAsia" w:ascii="仿宋_GB2312"/>
          <w:sz w:val="32"/>
          <w:szCs w:val="32"/>
          <w:lang w:eastAsia="zh-CN"/>
        </w:rPr>
        <w:t>20</w:t>
      </w:r>
      <w:r>
        <w:rPr>
          <w:rFonts w:hint="eastAsia" w:ascii="仿宋_GB2312"/>
          <w:sz w:val="32"/>
          <w:szCs w:val="32"/>
          <w:lang w:val="en-US" w:eastAsia="zh-CN"/>
        </w:rPr>
        <w:t>19</w:t>
      </w:r>
      <w:r>
        <w:rPr>
          <w:rFonts w:hint="eastAsia" w:ascii="仿宋_GB2312"/>
          <w:sz w:val="32"/>
          <w:szCs w:val="32"/>
          <w:lang w:eastAsia="zh-CN"/>
        </w:rPr>
        <w:t>年支出均为</w:t>
      </w:r>
      <w:r>
        <w:rPr>
          <w:rFonts w:hint="eastAsia" w:ascii="仿宋_GB2312"/>
          <w:sz w:val="32"/>
          <w:szCs w:val="32"/>
          <w:lang w:val="en-US" w:eastAsia="zh-CN"/>
        </w:rPr>
        <w:t>0元，没有增减变化，</w:t>
      </w:r>
      <w:r>
        <w:rPr>
          <w:rFonts w:hint="eastAsia" w:ascii="仿宋_GB2312"/>
          <w:sz w:val="32"/>
          <w:szCs w:val="32"/>
          <w:lang w:eastAsia="zh-CN"/>
        </w:rPr>
        <w:t>本年度本单位使用公共预算财政拨款购置公务用车0辆，年末公共预算财政拨款开支运行维护费的公务用车保有量0辆。</w:t>
      </w:r>
    </w:p>
    <w:p>
      <w:pPr>
        <w:spacing w:line="360" w:lineRule="auto"/>
        <w:ind w:firstLine="640" w:firstLineChars="200"/>
        <w:rPr>
          <w:rFonts w:hint="eastAsia" w:ascii="黑体" w:hAnsi="黑体" w:eastAsia="黑体" w:cs="黑体"/>
        </w:rPr>
      </w:pPr>
      <w:r>
        <w:rPr>
          <w:rFonts w:hint="eastAsia" w:ascii="黑体" w:hAnsi="黑体" w:eastAsia="黑体" w:cs="黑体"/>
        </w:rPr>
        <w:t>六、20</w:t>
      </w:r>
      <w:r>
        <w:rPr>
          <w:rFonts w:hint="eastAsia" w:ascii="黑体" w:hAnsi="黑体" w:eastAsia="黑体" w:cs="黑体"/>
          <w:lang w:val="en-US" w:eastAsia="zh-CN"/>
        </w:rPr>
        <w:t>20</w:t>
      </w:r>
      <w:r>
        <w:rPr>
          <w:rFonts w:hint="eastAsia" w:ascii="黑体" w:hAnsi="黑体" w:eastAsia="黑体" w:cs="黑体"/>
        </w:rPr>
        <w:t>年政府性基金预算财政拨款支出决算情况说明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本单位20</w:t>
      </w:r>
      <w:r>
        <w:rPr>
          <w:rFonts w:hint="eastAsia" w:ascii="仿宋_GB2312"/>
          <w:sz w:val="32"/>
          <w:szCs w:val="32"/>
          <w:lang w:val="en-US" w:eastAsia="zh-CN"/>
        </w:rPr>
        <w:t>20</w:t>
      </w:r>
      <w:r>
        <w:rPr>
          <w:rFonts w:hint="eastAsia" w:ascii="仿宋_GB2312"/>
          <w:sz w:val="32"/>
          <w:szCs w:val="32"/>
          <w:lang w:eastAsia="zh-CN"/>
        </w:rPr>
        <w:t>年没有政府性基金财政拨款收入,也没有政府性基金预算财政拨款支出。</w:t>
      </w:r>
    </w:p>
    <w:p>
      <w:pPr>
        <w:spacing w:line="360" w:lineRule="auto"/>
        <w:ind w:firstLine="640" w:firstLineChars="200"/>
        <w:rPr>
          <w:rFonts w:hint="eastAsia" w:ascii="黑体" w:hAnsi="黑体" w:eastAsia="黑体" w:cs="黑体"/>
          <w:lang w:val="en-US" w:eastAsia="zh-CN"/>
        </w:rPr>
      </w:pPr>
      <w:r>
        <w:rPr>
          <w:rFonts w:hint="eastAsia" w:ascii="黑体" w:hAnsi="黑体" w:eastAsia="黑体" w:cs="黑体"/>
        </w:rPr>
        <w:t>七、</w:t>
      </w:r>
      <w:r>
        <w:rPr>
          <w:rFonts w:hint="eastAsia" w:ascii="黑体" w:hAnsi="黑体" w:eastAsia="黑体" w:cs="黑体"/>
          <w:lang w:val="en-US" w:eastAsia="zh-CN"/>
        </w:rPr>
        <w:t>2020年国有资本经营预算财政拨款支出决算情况说明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本单位20</w:t>
      </w:r>
      <w:r>
        <w:rPr>
          <w:rFonts w:hint="eastAsia" w:ascii="仿宋_GB2312"/>
          <w:sz w:val="32"/>
          <w:szCs w:val="32"/>
          <w:lang w:val="en-US" w:eastAsia="zh-CN"/>
        </w:rPr>
        <w:t>20</w:t>
      </w:r>
      <w:r>
        <w:rPr>
          <w:rFonts w:hint="eastAsia" w:ascii="仿宋_GB2312"/>
          <w:sz w:val="32"/>
          <w:szCs w:val="32"/>
          <w:lang w:eastAsia="zh-CN"/>
        </w:rPr>
        <w:t>年没有</w:t>
      </w:r>
      <w:r>
        <w:rPr>
          <w:rFonts w:hint="eastAsia" w:ascii="仿宋_GB2312"/>
          <w:sz w:val="32"/>
          <w:szCs w:val="32"/>
          <w:lang w:val="en-US" w:eastAsia="zh-CN"/>
        </w:rPr>
        <w:t>国有资本经营预算财政拨款</w:t>
      </w:r>
      <w:r>
        <w:rPr>
          <w:rFonts w:hint="eastAsia" w:ascii="仿宋_GB2312"/>
          <w:sz w:val="32"/>
          <w:szCs w:val="32"/>
          <w:lang w:eastAsia="zh-CN"/>
        </w:rPr>
        <w:t>收入,也没有</w:t>
      </w:r>
      <w:r>
        <w:rPr>
          <w:rFonts w:hint="eastAsia" w:ascii="仿宋_GB2312"/>
          <w:sz w:val="32"/>
          <w:szCs w:val="32"/>
          <w:lang w:val="en-US" w:eastAsia="zh-CN"/>
        </w:rPr>
        <w:t>国有资本经营预算财政拨款</w:t>
      </w:r>
      <w:r>
        <w:rPr>
          <w:rFonts w:hint="eastAsia" w:ascii="仿宋_GB2312"/>
          <w:sz w:val="32"/>
          <w:szCs w:val="32"/>
          <w:lang w:eastAsia="zh-CN"/>
        </w:rPr>
        <w:t>支出。</w:t>
      </w:r>
    </w:p>
    <w:p>
      <w:pPr>
        <w:spacing w:line="360" w:lineRule="auto"/>
        <w:ind w:firstLine="640" w:firstLineChars="200"/>
        <w:rPr>
          <w:rFonts w:hint="eastAsia" w:ascii="黑体" w:hAnsi="黑体" w:eastAsia="黑体" w:cs="黑体"/>
        </w:rPr>
      </w:pPr>
      <w:r>
        <w:rPr>
          <w:rFonts w:hint="eastAsia" w:ascii="黑体" w:hAnsi="黑体" w:eastAsia="黑体" w:cs="黑体"/>
          <w:lang w:eastAsia="zh-CN"/>
        </w:rPr>
        <w:t>八、</w:t>
      </w:r>
      <w:r>
        <w:rPr>
          <w:rFonts w:hint="eastAsia" w:ascii="黑体" w:hAnsi="黑体" w:eastAsia="黑体" w:cs="黑体"/>
        </w:rPr>
        <w:t>20</w:t>
      </w:r>
      <w:r>
        <w:rPr>
          <w:rFonts w:hint="eastAsia" w:ascii="黑体" w:hAnsi="黑体" w:eastAsia="黑体" w:cs="黑体"/>
          <w:lang w:val="en-US" w:eastAsia="zh-CN"/>
        </w:rPr>
        <w:t>20</w:t>
      </w:r>
      <w:r>
        <w:rPr>
          <w:rFonts w:hint="eastAsia" w:ascii="黑体" w:hAnsi="黑体" w:eastAsia="黑体" w:cs="黑体"/>
        </w:rPr>
        <w:t>年其他重要事项的情况说明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（一）20</w:t>
      </w:r>
      <w:r>
        <w:rPr>
          <w:rFonts w:hint="eastAsia" w:ascii="仿宋_GB2312"/>
          <w:sz w:val="32"/>
          <w:szCs w:val="32"/>
          <w:lang w:val="en-US" w:eastAsia="zh-CN"/>
        </w:rPr>
        <w:t>20</w:t>
      </w:r>
      <w:r>
        <w:rPr>
          <w:rFonts w:hint="eastAsia" w:ascii="仿宋_GB2312"/>
          <w:sz w:val="32"/>
          <w:szCs w:val="32"/>
          <w:lang w:eastAsia="zh-CN"/>
        </w:rPr>
        <w:t>年机关运行经费支出情况</w:t>
      </w:r>
    </w:p>
    <w:p>
      <w:pPr>
        <w:spacing w:line="560" w:lineRule="exact"/>
        <w:ind w:firstLine="640" w:firstLineChars="200"/>
        <w:rPr>
          <w:rFonts w:hint="default" w:ascii="仿宋_GB2312"/>
          <w:sz w:val="32"/>
          <w:szCs w:val="32"/>
          <w:lang w:val="en-US" w:eastAsia="zh-CN"/>
        </w:rPr>
      </w:pPr>
      <w:r>
        <w:rPr>
          <w:rFonts w:hint="eastAsia" w:ascii="仿宋_GB2312"/>
          <w:sz w:val="32"/>
          <w:szCs w:val="32"/>
          <w:lang w:eastAsia="zh-CN"/>
        </w:rPr>
        <w:t>20</w:t>
      </w:r>
      <w:r>
        <w:rPr>
          <w:rFonts w:hint="eastAsia" w:ascii="仿宋_GB2312"/>
          <w:sz w:val="32"/>
          <w:szCs w:val="32"/>
          <w:lang w:val="en-US" w:eastAsia="zh-CN"/>
        </w:rPr>
        <w:t>20</w:t>
      </w:r>
      <w:r>
        <w:rPr>
          <w:rFonts w:hint="eastAsia" w:ascii="仿宋_GB2312"/>
          <w:sz w:val="32"/>
          <w:szCs w:val="32"/>
          <w:lang w:eastAsia="zh-CN"/>
        </w:rPr>
        <w:t>年本部门履行一般行政事业管理职能、维持机关运行，用于一般公共预算安排的行政运行经费，合计442,126.13</w:t>
      </w:r>
    </w:p>
    <w:p>
      <w:pPr>
        <w:spacing w:line="560" w:lineRule="exact"/>
        <w:rPr>
          <w:rFonts w:hint="eastAsia" w:ascii="仿宋_GB2312"/>
          <w:sz w:val="32"/>
          <w:szCs w:val="32"/>
          <w:lang w:eastAsia="zh-CN"/>
        </w:rPr>
      </w:pPr>
      <w:r>
        <w:rPr>
          <w:rFonts w:hint="eastAsia" w:ascii="仿宋_GB2312"/>
          <w:sz w:val="32"/>
          <w:szCs w:val="32"/>
          <w:lang w:eastAsia="zh-CN"/>
        </w:rPr>
        <w:t>元。比20</w:t>
      </w:r>
      <w:r>
        <w:rPr>
          <w:rFonts w:hint="eastAsia" w:ascii="仿宋_GB2312"/>
          <w:sz w:val="32"/>
          <w:szCs w:val="32"/>
          <w:lang w:val="en-US" w:eastAsia="zh-CN"/>
        </w:rPr>
        <w:t>19</w:t>
      </w:r>
      <w:r>
        <w:rPr>
          <w:rFonts w:hint="eastAsia" w:ascii="仿宋_GB2312"/>
          <w:sz w:val="32"/>
          <w:szCs w:val="32"/>
          <w:lang w:eastAsia="zh-CN"/>
        </w:rPr>
        <w:t>年本部门机关运行经费</w:t>
      </w:r>
      <w:r>
        <w:rPr>
          <w:rFonts w:hint="eastAsia" w:ascii="仿宋_GB2312"/>
          <w:sz w:val="32"/>
          <w:szCs w:val="32"/>
          <w:lang w:val="en-US" w:eastAsia="zh-CN"/>
        </w:rPr>
        <w:t>480955.78元，</w:t>
      </w:r>
      <w:r>
        <w:rPr>
          <w:rFonts w:hint="eastAsia" w:ascii="仿宋_GB2312"/>
          <w:sz w:val="32"/>
          <w:szCs w:val="32"/>
          <w:lang w:eastAsia="zh-CN"/>
        </w:rPr>
        <w:t>减少</w:t>
      </w:r>
      <w:r>
        <w:rPr>
          <w:rFonts w:hint="eastAsia" w:ascii="仿宋_GB2312"/>
          <w:sz w:val="32"/>
          <w:szCs w:val="32"/>
          <w:lang w:val="en-US" w:eastAsia="zh-CN"/>
        </w:rPr>
        <w:t>8.07</w:t>
      </w:r>
      <w:r>
        <w:rPr>
          <w:rFonts w:hint="eastAsia" w:ascii="仿宋_GB2312"/>
          <w:sz w:val="32"/>
          <w:szCs w:val="32"/>
          <w:lang w:eastAsia="zh-CN"/>
        </w:rPr>
        <w:t>%，主要由于人员变动、资产维修维护和因工作需要等原因减少了一定支出。</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（二）政府采购支出情况</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20</w:t>
      </w:r>
      <w:r>
        <w:rPr>
          <w:rFonts w:hint="eastAsia" w:ascii="仿宋_GB2312"/>
          <w:sz w:val="32"/>
          <w:szCs w:val="32"/>
          <w:highlight w:val="none"/>
          <w:lang w:val="en-US" w:eastAsia="zh-CN"/>
        </w:rPr>
        <w:t>20</w:t>
      </w:r>
      <w:r>
        <w:rPr>
          <w:rFonts w:hint="eastAsia" w:ascii="仿宋_GB2312"/>
          <w:sz w:val="32"/>
          <w:szCs w:val="32"/>
          <w:highlight w:val="none"/>
          <w:lang w:eastAsia="zh-CN"/>
        </w:rPr>
        <w:t>年政府采购决算资金</w:t>
      </w:r>
      <w:r>
        <w:rPr>
          <w:rFonts w:hint="eastAsia" w:ascii="仿宋_GB2312"/>
          <w:sz w:val="32"/>
          <w:szCs w:val="32"/>
          <w:highlight w:val="none"/>
          <w:lang w:val="en-US" w:eastAsia="zh-CN"/>
        </w:rPr>
        <w:t>1,209,887.89</w:t>
      </w:r>
      <w:r>
        <w:rPr>
          <w:rFonts w:hint="eastAsia" w:ascii="仿宋_GB2312"/>
          <w:sz w:val="32"/>
          <w:szCs w:val="32"/>
          <w:highlight w:val="none"/>
          <w:lang w:eastAsia="zh-CN"/>
        </w:rPr>
        <w:t>元，其中：货物类</w:t>
      </w:r>
      <w:r>
        <w:rPr>
          <w:rFonts w:hint="eastAsia" w:ascii="仿宋_GB2312"/>
          <w:sz w:val="32"/>
          <w:szCs w:val="32"/>
          <w:highlight w:val="none"/>
          <w:lang w:val="en-US" w:eastAsia="zh-CN"/>
        </w:rPr>
        <w:t>0</w:t>
      </w:r>
      <w:r>
        <w:rPr>
          <w:rFonts w:hint="eastAsia" w:ascii="仿宋_GB2312"/>
          <w:sz w:val="32"/>
          <w:szCs w:val="32"/>
          <w:highlight w:val="none"/>
          <w:lang w:eastAsia="zh-CN"/>
        </w:rPr>
        <w:t>元，工程类0元，服务类</w:t>
      </w:r>
      <w:r>
        <w:rPr>
          <w:rFonts w:hint="eastAsia" w:ascii="仿宋_GB2312"/>
          <w:sz w:val="32"/>
          <w:szCs w:val="32"/>
          <w:highlight w:val="none"/>
          <w:lang w:val="en-US" w:eastAsia="zh-CN"/>
        </w:rPr>
        <w:t>1,209,887.89</w:t>
      </w:r>
      <w:r>
        <w:rPr>
          <w:rFonts w:hint="eastAsia" w:ascii="仿宋_GB2312"/>
          <w:sz w:val="32"/>
          <w:szCs w:val="32"/>
          <w:highlight w:val="none"/>
          <w:lang w:eastAsia="zh-CN"/>
        </w:rPr>
        <w:t>元。中小企业合同金额</w:t>
      </w:r>
      <w:r>
        <w:rPr>
          <w:rFonts w:hint="eastAsia" w:ascii="仿宋_GB2312"/>
          <w:sz w:val="32"/>
          <w:szCs w:val="32"/>
          <w:highlight w:val="none"/>
          <w:lang w:val="en-US" w:eastAsia="zh-CN"/>
        </w:rPr>
        <w:t>128,292.84</w:t>
      </w:r>
      <w:r>
        <w:rPr>
          <w:rFonts w:hint="eastAsia" w:ascii="仿宋_GB2312"/>
          <w:sz w:val="32"/>
          <w:szCs w:val="32"/>
          <w:highlight w:val="none"/>
          <w:lang w:eastAsia="zh-CN"/>
        </w:rPr>
        <w:t>元，占政府采购支出的</w:t>
      </w:r>
      <w:r>
        <w:rPr>
          <w:rFonts w:hint="eastAsia" w:ascii="仿宋_GB2312"/>
          <w:sz w:val="32"/>
          <w:szCs w:val="32"/>
          <w:highlight w:val="none"/>
          <w:lang w:val="en-US" w:eastAsia="zh-CN"/>
        </w:rPr>
        <w:t>10.60</w:t>
      </w:r>
      <w:r>
        <w:rPr>
          <w:rFonts w:hint="eastAsia" w:ascii="仿宋_GB2312"/>
          <w:sz w:val="32"/>
          <w:szCs w:val="32"/>
          <w:highlight w:val="none"/>
          <w:lang w:eastAsia="zh-CN"/>
        </w:rPr>
        <w:t>%，其中小微企业合同金额</w:t>
      </w:r>
      <w:r>
        <w:rPr>
          <w:rFonts w:hint="eastAsia" w:ascii="仿宋_GB2312"/>
          <w:sz w:val="32"/>
          <w:szCs w:val="32"/>
          <w:highlight w:val="none"/>
          <w:lang w:val="en-US" w:eastAsia="zh-CN"/>
        </w:rPr>
        <w:t>128,292.84元，占政府采购支出的10.60%</w:t>
      </w:r>
      <w:r>
        <w:rPr>
          <w:rFonts w:hint="eastAsia" w:ascii="仿宋_GB2312"/>
          <w:sz w:val="32"/>
          <w:szCs w:val="32"/>
          <w:highlight w:val="none"/>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（三）政府购买服务支出情况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w:t>
      </w:r>
      <w:r>
        <w:rPr>
          <w:rFonts w:hint="eastAsia" w:ascii="仿宋_GB2312"/>
          <w:sz w:val="32"/>
          <w:szCs w:val="32"/>
          <w:lang w:val="en-US" w:eastAsia="zh-CN"/>
        </w:rPr>
        <w:t>20</w:t>
      </w:r>
      <w:r>
        <w:rPr>
          <w:rFonts w:hint="eastAsia" w:ascii="仿宋_GB2312"/>
          <w:sz w:val="32"/>
          <w:szCs w:val="32"/>
          <w:lang w:eastAsia="zh-CN"/>
        </w:rPr>
        <w:t>年涉及政府购买服务项目</w:t>
      </w:r>
      <w:r>
        <w:rPr>
          <w:rFonts w:hint="eastAsia" w:ascii="仿宋_GB2312"/>
          <w:sz w:val="32"/>
          <w:szCs w:val="32"/>
          <w:lang w:val="en-US" w:eastAsia="zh-CN"/>
        </w:rPr>
        <w:t>3</w:t>
      </w:r>
      <w:r>
        <w:rPr>
          <w:rFonts w:hint="eastAsia" w:ascii="仿宋_GB2312"/>
          <w:sz w:val="32"/>
          <w:szCs w:val="32"/>
          <w:lang w:eastAsia="zh-CN"/>
        </w:rPr>
        <w:t>个，决算资金</w:t>
      </w:r>
      <w:r>
        <w:rPr>
          <w:rFonts w:hint="eastAsia" w:ascii="仿宋_GB2312"/>
          <w:sz w:val="32"/>
          <w:szCs w:val="32"/>
          <w:lang w:val="en-US" w:eastAsia="zh-CN"/>
        </w:rPr>
        <w:t>4,481,595.05</w:t>
      </w:r>
      <w:r>
        <w:rPr>
          <w:rFonts w:hint="eastAsia" w:ascii="仿宋_GB2312"/>
          <w:sz w:val="32"/>
          <w:szCs w:val="32"/>
          <w:lang w:eastAsia="zh-CN"/>
        </w:rPr>
        <w:t>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(四)国有资产占用情况</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截止20</w:t>
      </w:r>
      <w:r>
        <w:rPr>
          <w:rFonts w:hint="eastAsia" w:ascii="仿宋_GB2312"/>
          <w:sz w:val="32"/>
          <w:szCs w:val="32"/>
          <w:highlight w:val="none"/>
          <w:lang w:val="en-US" w:eastAsia="zh-CN"/>
        </w:rPr>
        <w:t>20</w:t>
      </w:r>
      <w:r>
        <w:rPr>
          <w:rFonts w:hint="eastAsia" w:ascii="仿宋_GB2312"/>
          <w:sz w:val="32"/>
          <w:szCs w:val="32"/>
          <w:highlight w:val="none"/>
          <w:lang w:eastAsia="zh-CN"/>
        </w:rPr>
        <w:t>年12月31日，我单位</w:t>
      </w:r>
      <w:r>
        <w:rPr>
          <w:rFonts w:hint="eastAsia" w:ascii="仿宋_GB2312" w:hAnsi="Times New Roman" w:eastAsia="仿宋_GB2312"/>
          <w:sz w:val="32"/>
          <w:szCs w:val="32"/>
          <w:highlight w:val="none"/>
        </w:rPr>
        <w:t>国有资产总额</w:t>
      </w:r>
      <w:r>
        <w:rPr>
          <w:rFonts w:hint="eastAsia" w:ascii="仿宋_GB2312"/>
          <w:sz w:val="32"/>
          <w:szCs w:val="32"/>
          <w:highlight w:val="none"/>
          <w:lang w:val="en-US" w:eastAsia="zh-CN"/>
        </w:rPr>
        <w:t>2468275.72</w:t>
      </w:r>
      <w:r>
        <w:rPr>
          <w:rFonts w:hint="eastAsia" w:ascii="仿宋_GB2312"/>
          <w:sz w:val="32"/>
          <w:szCs w:val="32"/>
          <w:highlight w:val="none"/>
          <w:lang w:eastAsia="zh-CN"/>
        </w:rPr>
        <w:t>元</w:t>
      </w:r>
      <w:r>
        <w:rPr>
          <w:rFonts w:hint="eastAsia" w:ascii="仿宋_GB2312" w:hAnsi="Times New Roman" w:eastAsia="仿宋_GB2312"/>
          <w:sz w:val="32"/>
          <w:szCs w:val="32"/>
          <w:highlight w:val="none"/>
        </w:rPr>
        <w:t>，其中：流动资产为</w:t>
      </w:r>
      <w:r>
        <w:rPr>
          <w:rFonts w:hint="eastAsia" w:ascii="仿宋_GB2312"/>
          <w:sz w:val="32"/>
          <w:szCs w:val="32"/>
          <w:highlight w:val="none"/>
          <w:lang w:val="en-US" w:eastAsia="zh-CN"/>
        </w:rPr>
        <w:t>1130898.91</w:t>
      </w:r>
      <w:r>
        <w:rPr>
          <w:rFonts w:hint="eastAsia" w:ascii="仿宋_GB2312" w:hAnsi="Times New Roman" w:eastAsia="仿宋_GB2312"/>
          <w:sz w:val="32"/>
          <w:szCs w:val="32"/>
          <w:highlight w:val="none"/>
        </w:rPr>
        <w:t>元；固定资产为</w:t>
      </w:r>
      <w:r>
        <w:rPr>
          <w:rFonts w:hint="eastAsia" w:ascii="仿宋_GB2312"/>
          <w:sz w:val="32"/>
          <w:szCs w:val="32"/>
          <w:highlight w:val="none"/>
          <w:lang w:val="en-US" w:eastAsia="zh-CN"/>
        </w:rPr>
        <w:t>1337376.81</w:t>
      </w:r>
      <w:r>
        <w:rPr>
          <w:rFonts w:hint="eastAsia" w:ascii="仿宋_GB2312" w:hAnsi="Times New Roman" w:eastAsia="仿宋_GB2312"/>
          <w:sz w:val="32"/>
          <w:szCs w:val="32"/>
          <w:highlight w:val="none"/>
        </w:rPr>
        <w:t>元。</w:t>
      </w:r>
      <w:r>
        <w:rPr>
          <w:rFonts w:hint="eastAsia" w:ascii="仿宋_GB2312"/>
          <w:sz w:val="32"/>
          <w:szCs w:val="32"/>
          <w:highlight w:val="none"/>
          <w:lang w:eastAsia="zh-CN"/>
        </w:rPr>
        <w:t>固定资产</w:t>
      </w:r>
      <w:r>
        <w:rPr>
          <w:rFonts w:hint="eastAsia" w:ascii="仿宋_GB2312"/>
          <w:sz w:val="32"/>
          <w:szCs w:val="32"/>
          <w:highlight w:val="none"/>
          <w:lang w:val="en-US" w:eastAsia="zh-CN"/>
        </w:rPr>
        <w:t>中：车辆0台，0万元；单位价值50万元以上的通用设备0台（套）、0万元，单位价值100万元以上的专用设备0台（套）、0万元。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（五）绩效目标开展情况</w:t>
      </w:r>
    </w:p>
    <w:p>
      <w:pPr>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b w:val="0"/>
          <w:sz w:val="32"/>
          <w:szCs w:val="32"/>
        </w:rPr>
        <w:t>按照《西城区区级财政支出绩效跟踪管理办法》（西财预〔2014〕273号）文件的要求，我们共选取了</w:t>
      </w:r>
      <w:r>
        <w:rPr>
          <w:rFonts w:hint="eastAsia" w:ascii="仿宋_GB2312" w:eastAsia="仿宋_GB2312"/>
          <w:sz w:val="32"/>
          <w:szCs w:val="32"/>
          <w:lang w:eastAsia="zh-CN"/>
        </w:rPr>
        <w:t>“聚力·金融街”党建中心</w:t>
      </w:r>
      <w:r>
        <w:rPr>
          <w:rFonts w:hint="eastAsia" w:ascii="仿宋_GB2312"/>
          <w:sz w:val="32"/>
          <w:szCs w:val="32"/>
          <w:lang w:eastAsia="zh-CN"/>
        </w:rPr>
        <w:t>和</w:t>
      </w:r>
      <w:r>
        <w:rPr>
          <w:rFonts w:hint="eastAsia" w:ascii="仿宋_GB2312" w:hAnsi="仿宋" w:eastAsia="仿宋_GB2312" w:cs="Times New Roman"/>
          <w:b w:val="0"/>
          <w:color w:val="auto"/>
          <w:kern w:val="2"/>
          <w:sz w:val="32"/>
          <w:szCs w:val="32"/>
          <w:lang w:val="en-US" w:eastAsia="zh-CN" w:bidi="ar-SA"/>
        </w:rPr>
        <w:t>社区青年汇建设工作经费</w:t>
      </w:r>
      <w:r>
        <w:rPr>
          <w:rFonts w:hint="eastAsia" w:ascii="仿宋_GB2312" w:eastAsia="仿宋_GB2312"/>
          <w:b w:val="0"/>
          <w:sz w:val="32"/>
          <w:szCs w:val="32"/>
          <w:lang w:val="en-US" w:eastAsia="zh-CN"/>
        </w:rPr>
        <w:t>2</w:t>
      </w:r>
      <w:r>
        <w:rPr>
          <w:rFonts w:hint="eastAsia" w:ascii="仿宋_GB2312" w:eastAsia="仿宋_GB2312"/>
          <w:b w:val="0"/>
          <w:sz w:val="32"/>
          <w:szCs w:val="32"/>
        </w:rPr>
        <w:t>个项目作为重点项目进行跟踪，重点跟踪项目年初预算合计金额为</w:t>
      </w:r>
      <w:r>
        <w:rPr>
          <w:rFonts w:hint="eastAsia" w:ascii="仿宋_GB2312" w:eastAsia="仿宋_GB2312"/>
          <w:b w:val="0"/>
          <w:sz w:val="32"/>
          <w:szCs w:val="32"/>
          <w:highlight w:val="none"/>
          <w:lang w:val="en-US" w:eastAsia="zh-CN"/>
        </w:rPr>
        <w:t>651.54</w:t>
      </w:r>
      <w:r>
        <w:rPr>
          <w:rFonts w:hint="eastAsia" w:ascii="仿宋_GB2312" w:eastAsia="仿宋_GB2312"/>
          <w:b w:val="0"/>
          <w:sz w:val="32"/>
          <w:szCs w:val="32"/>
        </w:rPr>
        <w:t>万元, 重点跟踪项目预算金额占全年项目年初预算金额的</w:t>
      </w:r>
      <w:r>
        <w:rPr>
          <w:rFonts w:hint="eastAsia" w:ascii="仿宋_GB2312" w:eastAsia="仿宋_GB2312"/>
          <w:b w:val="0"/>
          <w:sz w:val="32"/>
          <w:szCs w:val="32"/>
          <w:lang w:val="en-US" w:eastAsia="zh-CN"/>
        </w:rPr>
        <w:t>72.07</w:t>
      </w:r>
      <w:r>
        <w:rPr>
          <w:rFonts w:ascii="仿宋_GB2312" w:eastAsia="仿宋_GB2312"/>
          <w:b w:val="0"/>
          <w:sz w:val="32"/>
          <w:szCs w:val="32"/>
        </w:rPr>
        <w:t>%</w:t>
      </w:r>
      <w:r>
        <w:rPr>
          <w:rFonts w:hint="eastAsia" w:ascii="仿宋_GB2312" w:eastAsia="仿宋_GB2312"/>
          <w:b w:val="0"/>
          <w:sz w:val="32"/>
          <w:szCs w:val="32"/>
        </w:rPr>
        <w:t>。</w:t>
      </w:r>
      <w:r>
        <w:rPr>
          <w:rFonts w:hint="eastAsia" w:ascii="仿宋_GB2312"/>
          <w:b w:val="0"/>
          <w:sz w:val="32"/>
          <w:szCs w:val="32"/>
          <w:lang w:eastAsia="zh-CN"/>
        </w:rPr>
        <w:t>项目完成情况较好，实现了预期设定的绩效目标。</w:t>
      </w:r>
    </w:p>
    <w:p>
      <w:pPr>
        <w:spacing w:line="560" w:lineRule="exact"/>
        <w:ind w:firstLine="640" w:firstLineChars="200"/>
        <w:rPr>
          <w:rFonts w:ascii="仿宋_GB2312"/>
        </w:rPr>
      </w:pPr>
      <w:r>
        <w:rPr>
          <w:rFonts w:hint="eastAsia" w:ascii="仿宋_GB2312"/>
        </w:rPr>
        <w:t>2021年，我单位对</w:t>
      </w:r>
      <w:r>
        <w:rPr>
          <w:rFonts w:hint="eastAsia" w:ascii="仿宋_GB2312"/>
          <w:lang w:val="en-US" w:eastAsia="zh-CN"/>
        </w:rPr>
        <w:t>2020年</w:t>
      </w:r>
      <w:r>
        <w:rPr>
          <w:rFonts w:ascii="仿宋_GB2312"/>
        </w:rPr>
        <w:t>部门整体</w:t>
      </w:r>
      <w:r>
        <w:rPr>
          <w:rFonts w:hint="eastAsia" w:ascii="仿宋_GB2312"/>
        </w:rPr>
        <w:t>进行了绩效自评工作，总体得分情况为85.28分（总分100分），绩效级别为“良好”。</w:t>
      </w:r>
      <w:r>
        <w:rPr>
          <w:rFonts w:ascii="仿宋_GB2312"/>
        </w:rPr>
        <w:t>其中，</w:t>
      </w:r>
      <w:r>
        <w:rPr>
          <w:rFonts w:hint="eastAsia" w:ascii="仿宋_GB2312"/>
        </w:rPr>
        <w:t>重点</w:t>
      </w:r>
      <w:r>
        <w:rPr>
          <w:rFonts w:ascii="仿宋_GB2312"/>
        </w:rPr>
        <w:t>选取</w:t>
      </w:r>
      <w:r>
        <w:rPr>
          <w:rFonts w:hint="eastAsia" w:ascii="仿宋_GB2312"/>
        </w:rPr>
        <w:t>社区青年汇建设工作经费（2020年）、聚力金融街党建中心工作经费（2020年）、志愿者工作经费（2020年）</w:t>
      </w:r>
      <w:r>
        <w:rPr>
          <w:rFonts w:ascii="仿宋_GB2312"/>
        </w:rPr>
        <w:t>三个项目开展。</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（六）国有资本经营预算拨款收支情况。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本单位没有国有资本经营预算拨款收支。</w:t>
      </w:r>
    </w:p>
    <w:p>
      <w:pPr>
        <w:ind w:firstLine="640" w:firstLineChars="200"/>
        <w:rPr>
          <w:rFonts w:hint="eastAsia" w:ascii="黑体" w:hAnsi="黑体" w:eastAsia="黑体" w:cs="黑体"/>
        </w:rPr>
      </w:pPr>
      <w:r>
        <w:rPr>
          <w:rFonts w:hint="eastAsia" w:ascii="黑体" w:hAnsi="黑体" w:eastAsia="黑体" w:cs="黑体"/>
          <w:lang w:eastAsia="zh-CN"/>
        </w:rPr>
        <w:t>九</w:t>
      </w:r>
      <w:r>
        <w:rPr>
          <w:rFonts w:hint="eastAsia" w:ascii="黑体" w:hAnsi="黑体" w:eastAsia="黑体" w:cs="黑体"/>
        </w:rPr>
        <w:t>、专业名称解释</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rPr>
          <w:rFonts w:ascii="仿宋" w:hAnsi="仿宋" w:eastAsia="仿宋"/>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numPr>
          <w:ilvl w:val="0"/>
          <w:numId w:val="3"/>
        </w:numPr>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jc w:val="center"/>
        <w:rPr>
          <w:rFonts w:ascii="仿宋_GB2312"/>
        </w:rPr>
      </w:pPr>
      <w:r>
        <w:rPr>
          <w:rFonts w:hint="eastAsia" w:ascii="方正小标宋简体" w:hAnsi="方正小标宋简体" w:eastAsia="方正小标宋简体" w:cs="方正小标宋简体"/>
          <w:bCs/>
          <w:color w:val="000000"/>
          <w:sz w:val="44"/>
          <w:szCs w:val="44"/>
        </w:rPr>
        <w:t>第二部分  2020年部门决算表</w:t>
      </w:r>
    </w:p>
    <w:p>
      <w:pPr>
        <w:rPr>
          <w:rFonts w:ascii="仿宋_GB2312"/>
          <w:b/>
          <w:bCs/>
          <w:sz w:val="36"/>
          <w:szCs w:val="36"/>
        </w:rPr>
      </w:pPr>
      <w:r>
        <w:rPr>
          <w:rFonts w:hint="eastAsia" w:ascii="仿宋_GB2312"/>
          <w:b/>
          <w:bCs/>
          <w:sz w:val="36"/>
          <w:szCs w:val="36"/>
        </w:rPr>
        <w:t>表1：</w:t>
      </w:r>
    </w:p>
    <w:p>
      <w:pPr>
        <w:ind w:firstLine="723" w:firstLineChars="200"/>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2020年部门决算收支总表</w:t>
      </w:r>
    </w:p>
    <w:p>
      <w:pPr>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单位名称：中国共产主义青年团北京市西城区委员会           </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单位：元</w:t>
      </w:r>
    </w:p>
    <w:tbl>
      <w:tblPr>
        <w:tblStyle w:val="5"/>
        <w:tblW w:w="9720" w:type="dxa"/>
        <w:tblInd w:w="-539" w:type="dxa"/>
        <w:tblLayout w:type="fixed"/>
        <w:tblCellMar>
          <w:top w:w="0" w:type="dxa"/>
          <w:left w:w="108" w:type="dxa"/>
          <w:bottom w:w="0" w:type="dxa"/>
          <w:right w:w="108" w:type="dxa"/>
        </w:tblCellMar>
      </w:tblPr>
      <w:tblGrid>
        <w:gridCol w:w="3440"/>
        <w:gridCol w:w="1744"/>
        <w:gridCol w:w="2835"/>
        <w:gridCol w:w="1701"/>
      </w:tblGrid>
      <w:tr>
        <w:tblPrEx>
          <w:tblCellMar>
            <w:top w:w="0" w:type="dxa"/>
            <w:left w:w="108" w:type="dxa"/>
            <w:bottom w:w="0" w:type="dxa"/>
            <w:right w:w="108" w:type="dxa"/>
          </w:tblCellMar>
        </w:tblPrEx>
        <w:trPr>
          <w:trHeight w:val="510" w:hRule="atLeast"/>
        </w:trPr>
        <w:tc>
          <w:tcPr>
            <w:tcW w:w="3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收入项目类别</w:t>
            </w:r>
          </w:p>
        </w:tc>
        <w:tc>
          <w:tcPr>
            <w:tcW w:w="17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收入决算金额</w:t>
            </w:r>
          </w:p>
        </w:tc>
        <w:tc>
          <w:tcPr>
            <w:tcW w:w="283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支出项目类别</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支出决算金额</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color w:val="000000"/>
                <w:sz w:val="22"/>
                <w:szCs w:val="22"/>
              </w:rPr>
            </w:pPr>
            <w:r>
              <w:rPr>
                <w:rFonts w:hint="eastAsia" w:ascii="仿宋_GB2312" w:hAnsi="仿宋_GB2312" w:eastAsia="仿宋_GB2312" w:cs="仿宋_GB2312"/>
                <w:b w:val="0"/>
                <w:bCs/>
                <w:color w:val="000000"/>
                <w:sz w:val="22"/>
                <w:szCs w:val="22"/>
              </w:rPr>
              <w:t>预算内资金</w:t>
            </w:r>
          </w:p>
        </w:tc>
        <w:tc>
          <w:tcPr>
            <w:tcW w:w="1744"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17,259,537.91</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一般公共预算支出</w:t>
            </w:r>
          </w:p>
        </w:tc>
        <w:tc>
          <w:tcPr>
            <w:tcW w:w="1701"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17,259,537.91</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xml:space="preserve">  一般公共预算收入</w:t>
            </w:r>
          </w:p>
        </w:tc>
        <w:tc>
          <w:tcPr>
            <w:tcW w:w="1744" w:type="dxa"/>
            <w:tcBorders>
              <w:top w:val="nil"/>
              <w:left w:val="nil"/>
              <w:bottom w:val="single" w:color="auto" w:sz="4" w:space="0"/>
              <w:right w:val="single" w:color="auto" w:sz="4" w:space="0"/>
            </w:tcBorders>
            <w:vAlign w:val="center"/>
          </w:tcPr>
          <w:p>
            <w:pPr>
              <w:jc w:val="right"/>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17,259,537.91</w:t>
            </w:r>
          </w:p>
        </w:tc>
        <w:tc>
          <w:tcPr>
            <w:tcW w:w="2835" w:type="dxa"/>
            <w:tcBorders>
              <w:top w:val="nil"/>
              <w:left w:val="nil"/>
              <w:bottom w:val="single" w:color="auto" w:sz="4" w:space="0"/>
              <w:right w:val="single" w:color="auto" w:sz="4" w:space="0"/>
            </w:tcBorders>
            <w:vAlign w:val="center"/>
          </w:tcPr>
          <w:p>
            <w:pPr>
              <w:ind w:firstLine="220" w:firstLineChars="100"/>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一般公共服务支出</w:t>
            </w:r>
          </w:p>
        </w:tc>
        <w:tc>
          <w:tcPr>
            <w:tcW w:w="1701"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14,899,008.40</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xml:space="preserve">  政府性基金预算收入</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color w:val="000000"/>
                <w:sz w:val="22"/>
                <w:szCs w:val="22"/>
              </w:rPr>
            </w:pPr>
          </w:p>
        </w:tc>
        <w:tc>
          <w:tcPr>
            <w:tcW w:w="2835" w:type="dxa"/>
            <w:tcBorders>
              <w:top w:val="nil"/>
              <w:left w:val="nil"/>
              <w:bottom w:val="single" w:color="auto" w:sz="4" w:space="0"/>
              <w:right w:val="single" w:color="auto" w:sz="4" w:space="0"/>
            </w:tcBorders>
            <w:vAlign w:val="center"/>
          </w:tcPr>
          <w:p>
            <w:pPr>
              <w:ind w:firstLine="220" w:firstLineChars="100"/>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教育支出</w:t>
            </w:r>
          </w:p>
        </w:tc>
        <w:tc>
          <w:tcPr>
            <w:tcW w:w="1701"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72,444.26</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财政专户管理</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color w:val="000000"/>
                <w:sz w:val="22"/>
                <w:szCs w:val="22"/>
              </w:rPr>
            </w:pPr>
            <w:r>
              <w:rPr>
                <w:rFonts w:hint="eastAsia" w:ascii="仿宋_GB2312" w:hAnsi="仿宋_GB2312" w:eastAsia="仿宋_GB2312" w:cs="仿宋_GB2312"/>
                <w:b w:val="0"/>
                <w:bCs/>
                <w:color w:val="000000"/>
                <w:sz w:val="22"/>
                <w:szCs w:val="22"/>
              </w:rPr>
              <w:t>　</w:t>
            </w:r>
          </w:p>
        </w:tc>
        <w:tc>
          <w:tcPr>
            <w:tcW w:w="2835" w:type="dxa"/>
            <w:tcBorders>
              <w:top w:val="nil"/>
              <w:left w:val="nil"/>
              <w:bottom w:val="single" w:color="auto" w:sz="4" w:space="0"/>
              <w:right w:val="single" w:color="auto" w:sz="4" w:space="0"/>
            </w:tcBorders>
            <w:vAlign w:val="center"/>
          </w:tcPr>
          <w:p>
            <w:pPr>
              <w:ind w:firstLine="220" w:firstLineChars="100"/>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社会保障和就业支出</w:t>
            </w:r>
          </w:p>
        </w:tc>
        <w:tc>
          <w:tcPr>
            <w:tcW w:w="1701"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609,329.86</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财政专户</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color w:val="000000"/>
                <w:sz w:val="22"/>
                <w:szCs w:val="22"/>
              </w:rPr>
            </w:pPr>
            <w:r>
              <w:rPr>
                <w:rFonts w:hint="eastAsia" w:ascii="仿宋_GB2312" w:hAnsi="仿宋_GB2312" w:eastAsia="仿宋_GB2312" w:cs="仿宋_GB2312"/>
                <w:b w:val="0"/>
                <w:bCs/>
                <w:color w:val="000000"/>
                <w:sz w:val="22"/>
                <w:szCs w:val="22"/>
              </w:rPr>
              <w:t>　</w:t>
            </w:r>
          </w:p>
        </w:tc>
        <w:tc>
          <w:tcPr>
            <w:tcW w:w="2835" w:type="dxa"/>
            <w:tcBorders>
              <w:top w:val="nil"/>
              <w:left w:val="nil"/>
              <w:bottom w:val="single" w:color="auto" w:sz="4" w:space="0"/>
              <w:right w:val="single" w:color="auto" w:sz="4" w:space="0"/>
            </w:tcBorders>
            <w:vAlign w:val="center"/>
          </w:tcPr>
          <w:p>
            <w:pPr>
              <w:ind w:firstLine="220" w:firstLineChars="100"/>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卫生健康支出</w:t>
            </w:r>
          </w:p>
        </w:tc>
        <w:tc>
          <w:tcPr>
            <w:tcW w:w="1701"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465,199.67</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行政事业性收费收入</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color w:val="000000"/>
                <w:sz w:val="22"/>
                <w:szCs w:val="22"/>
              </w:rPr>
            </w:pPr>
            <w:r>
              <w:rPr>
                <w:rFonts w:hint="eastAsia" w:ascii="仿宋_GB2312" w:hAnsi="仿宋_GB2312" w:eastAsia="仿宋_GB2312" w:cs="仿宋_GB2312"/>
                <w:b w:val="0"/>
                <w:bCs/>
                <w:color w:val="000000"/>
                <w:sz w:val="22"/>
                <w:szCs w:val="22"/>
              </w:rPr>
              <w:t>　</w:t>
            </w:r>
          </w:p>
        </w:tc>
        <w:tc>
          <w:tcPr>
            <w:tcW w:w="2835" w:type="dxa"/>
            <w:tcBorders>
              <w:top w:val="nil"/>
              <w:left w:val="nil"/>
              <w:bottom w:val="single" w:color="auto" w:sz="4" w:space="0"/>
              <w:right w:val="single" w:color="auto" w:sz="4" w:space="0"/>
            </w:tcBorders>
            <w:vAlign w:val="center"/>
          </w:tcPr>
          <w:p>
            <w:pPr>
              <w:ind w:firstLine="220" w:firstLineChars="100"/>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住房保障支出</w:t>
            </w:r>
          </w:p>
        </w:tc>
        <w:tc>
          <w:tcPr>
            <w:tcW w:w="1701"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1,213,555.72</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其他预算外收入</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p>
        </w:tc>
        <w:tc>
          <w:tcPr>
            <w:tcW w:w="1701"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批准留用</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上级补助收入</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事业收入（不含事业单位预算外资金）</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经营收入</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附属单位上缴收入</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bookmarkStart w:id="0" w:name="_GoBack"/>
            <w:bookmarkEnd w:id="0"/>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其他收入</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本年收入合计</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17,259,537.91</w:t>
            </w:r>
          </w:p>
        </w:tc>
        <w:tc>
          <w:tcPr>
            <w:tcW w:w="283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本年支出合计</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17,259,537.91</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用事业基金弥补收支差额</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结余分配</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上年结转</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r>
              <w:rPr>
                <w:rFonts w:hint="eastAsia" w:ascii="仿宋_GB2312" w:hAnsi="仿宋_GB2312" w:eastAsia="仿宋_GB2312" w:cs="仿宋_GB2312"/>
                <w:b w:val="0"/>
                <w:bCs/>
                <w:sz w:val="22"/>
                <w:szCs w:val="22"/>
              </w:rPr>
              <w:t xml:space="preserve">    结转下年</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rPr>
            </w:pPr>
          </w:p>
        </w:tc>
      </w:tr>
      <w:tr>
        <w:tblPrEx>
          <w:tblCellMar>
            <w:top w:w="0" w:type="dxa"/>
            <w:left w:w="108" w:type="dxa"/>
            <w:bottom w:w="0" w:type="dxa"/>
            <w:right w:w="108" w:type="dxa"/>
          </w:tblCellMar>
        </w:tblPrEx>
        <w:trPr>
          <w:trHeight w:val="510" w:hRule="atLeast"/>
        </w:trPr>
        <w:tc>
          <w:tcPr>
            <w:tcW w:w="344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2"/>
                <w:szCs w:val="22"/>
                <w:highlight w:val="none"/>
              </w:rPr>
            </w:pPr>
            <w:r>
              <w:rPr>
                <w:rFonts w:hint="eastAsia" w:ascii="仿宋_GB2312" w:hAnsi="仿宋_GB2312" w:eastAsia="仿宋_GB2312" w:cs="仿宋_GB2312"/>
                <w:b w:val="0"/>
                <w:bCs/>
                <w:sz w:val="22"/>
                <w:szCs w:val="22"/>
                <w:highlight w:val="none"/>
              </w:rPr>
              <w:t xml:space="preserve">    收入总计：</w:t>
            </w:r>
          </w:p>
        </w:tc>
        <w:tc>
          <w:tcPr>
            <w:tcW w:w="1744"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highlight w:val="none"/>
              </w:rPr>
            </w:pPr>
            <w:r>
              <w:rPr>
                <w:rFonts w:hint="eastAsia" w:ascii="仿宋_GB2312" w:hAnsi="仿宋_GB2312" w:eastAsia="仿宋_GB2312" w:cs="仿宋_GB2312"/>
                <w:b w:val="0"/>
                <w:bCs/>
                <w:sz w:val="22"/>
                <w:szCs w:val="22"/>
                <w:highlight w:val="none"/>
              </w:rPr>
              <w:t>17,259,537.91</w:t>
            </w:r>
          </w:p>
        </w:tc>
        <w:tc>
          <w:tcPr>
            <w:tcW w:w="2835"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highlight w:val="none"/>
              </w:rPr>
            </w:pPr>
            <w:r>
              <w:rPr>
                <w:rFonts w:hint="eastAsia" w:ascii="仿宋_GB2312" w:hAnsi="仿宋_GB2312" w:eastAsia="仿宋_GB2312" w:cs="仿宋_GB2312"/>
                <w:b w:val="0"/>
                <w:bCs/>
                <w:sz w:val="22"/>
                <w:szCs w:val="22"/>
                <w:highlight w:val="none"/>
              </w:rPr>
              <w:t xml:space="preserve">    支出总计：</w:t>
            </w:r>
          </w:p>
        </w:tc>
        <w:tc>
          <w:tcPr>
            <w:tcW w:w="1701"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b w:val="0"/>
                <w:bCs/>
                <w:sz w:val="22"/>
                <w:szCs w:val="22"/>
                <w:highlight w:val="none"/>
              </w:rPr>
            </w:pPr>
            <w:r>
              <w:rPr>
                <w:rFonts w:hint="eastAsia" w:ascii="仿宋_GB2312" w:hAnsi="仿宋_GB2312" w:eastAsia="仿宋_GB2312" w:cs="仿宋_GB2312"/>
                <w:b w:val="0"/>
                <w:bCs/>
                <w:sz w:val="22"/>
                <w:szCs w:val="22"/>
                <w:highlight w:val="none"/>
              </w:rPr>
              <w:t>17,259,537.91</w:t>
            </w:r>
          </w:p>
        </w:tc>
      </w:tr>
    </w:tbl>
    <w:p>
      <w:pPr>
        <w:sectPr>
          <w:footerReference r:id="rId3" w:type="default"/>
          <w:pgSz w:w="11906" w:h="16838"/>
          <w:pgMar w:top="2098" w:right="1800"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b/>
          <w:bCs/>
          <w:sz w:val="36"/>
          <w:szCs w:val="36"/>
          <w:lang w:val="en-US" w:eastAsia="zh-CN"/>
        </w:rPr>
      </w:pPr>
      <w:r>
        <w:rPr>
          <w:rFonts w:hint="eastAsia" w:ascii="仿宋_GB2312"/>
          <w:b/>
          <w:bCs/>
          <w:sz w:val="36"/>
          <w:szCs w:val="36"/>
          <w:lang w:val="en-US" w:eastAsia="zh-CN"/>
        </w:rPr>
        <w:t>表2：</w:t>
      </w:r>
    </w:p>
    <w:p>
      <w:pPr>
        <w:jc w:val="center"/>
        <w:rPr>
          <w:rFonts w:hint="eastAsia" w:ascii="仿宋_GB2312"/>
          <w:b/>
          <w:bCs/>
          <w:sz w:val="36"/>
          <w:szCs w:val="36"/>
        </w:rPr>
      </w:pPr>
      <w:r>
        <w:rPr>
          <w:rFonts w:hint="eastAsia" w:ascii="仿宋_GB2312"/>
          <w:b/>
          <w:bCs/>
          <w:sz w:val="36"/>
          <w:szCs w:val="36"/>
        </w:rPr>
        <w:t>2020年收入决算表</w:t>
      </w:r>
    </w:p>
    <w:p>
      <w:pPr>
        <w:wordWrap/>
        <w:jc w:val="distribute"/>
        <w:rPr>
          <w:sz w:val="24"/>
          <w:szCs w:val="24"/>
        </w:rPr>
      </w:pPr>
      <w:r>
        <w:rPr>
          <w:rFonts w:hint="eastAsia"/>
          <w:sz w:val="24"/>
          <w:szCs w:val="24"/>
        </w:rPr>
        <w:t>单位名称：中国共产主义青年团北京市西城区委员会</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单位：元</w:t>
      </w:r>
    </w:p>
    <w:tbl>
      <w:tblPr>
        <w:tblStyle w:val="5"/>
        <w:tblW w:w="14032"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36"/>
        <w:gridCol w:w="436"/>
        <w:gridCol w:w="370"/>
        <w:gridCol w:w="4012"/>
        <w:gridCol w:w="1658"/>
        <w:gridCol w:w="1760"/>
        <w:gridCol w:w="860"/>
        <w:gridCol w:w="860"/>
        <w:gridCol w:w="940"/>
        <w:gridCol w:w="960"/>
        <w:gridCol w:w="980"/>
        <w:gridCol w:w="7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4" w:hRule="atLeast"/>
        </w:trPr>
        <w:tc>
          <w:tcPr>
            <w:tcW w:w="5254" w:type="dxa"/>
            <w:gridSpan w:val="4"/>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w:t>
            </w:r>
          </w:p>
        </w:tc>
        <w:tc>
          <w:tcPr>
            <w:tcW w:w="1658"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本年收入合计</w:t>
            </w:r>
          </w:p>
        </w:tc>
        <w:tc>
          <w:tcPr>
            <w:tcW w:w="1760"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财政拨款收入</w:t>
            </w:r>
          </w:p>
        </w:tc>
        <w:tc>
          <w:tcPr>
            <w:tcW w:w="860"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上级补助收入</w:t>
            </w:r>
          </w:p>
        </w:tc>
        <w:tc>
          <w:tcPr>
            <w:tcW w:w="1800" w:type="dxa"/>
            <w:gridSpan w:val="2"/>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事业收入</w:t>
            </w:r>
          </w:p>
        </w:tc>
        <w:tc>
          <w:tcPr>
            <w:tcW w:w="960"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经营收入</w:t>
            </w:r>
          </w:p>
        </w:tc>
        <w:tc>
          <w:tcPr>
            <w:tcW w:w="980"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附属单位上缴收入</w:t>
            </w:r>
          </w:p>
        </w:tc>
        <w:tc>
          <w:tcPr>
            <w:tcW w:w="760"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其他收入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支出功能分类科目编码</w:t>
            </w:r>
          </w:p>
        </w:tc>
        <w:tc>
          <w:tcPr>
            <w:tcW w:w="4012" w:type="dxa"/>
            <w:vMerge w:val="restart"/>
            <w:shd w:val="clear" w:color="auto" w:fill="auto"/>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科目名称</w:t>
            </w:r>
          </w:p>
        </w:tc>
        <w:tc>
          <w:tcPr>
            <w:tcW w:w="1658" w:type="dxa"/>
            <w:vMerge w:val="continue"/>
            <w:vAlign w:val="center"/>
          </w:tcPr>
          <w:p>
            <w:pPr>
              <w:rPr>
                <w:rFonts w:hint="eastAsia" w:ascii="仿宋_GB2312" w:hAnsi="仿宋_GB2312" w:eastAsia="仿宋_GB2312" w:cs="仿宋_GB2312"/>
                <w:sz w:val="22"/>
                <w:szCs w:val="22"/>
              </w:rPr>
            </w:pPr>
          </w:p>
        </w:tc>
        <w:tc>
          <w:tcPr>
            <w:tcW w:w="1760" w:type="dxa"/>
            <w:vMerge w:val="continue"/>
            <w:vAlign w:val="center"/>
          </w:tcPr>
          <w:p>
            <w:pPr>
              <w:rPr>
                <w:rFonts w:hint="eastAsia" w:ascii="仿宋_GB2312" w:hAnsi="仿宋_GB2312" w:eastAsia="仿宋_GB2312" w:cs="仿宋_GB2312"/>
                <w:sz w:val="22"/>
                <w:szCs w:val="22"/>
              </w:rPr>
            </w:pPr>
          </w:p>
        </w:tc>
        <w:tc>
          <w:tcPr>
            <w:tcW w:w="860" w:type="dxa"/>
            <w:vMerge w:val="continue"/>
            <w:vAlign w:val="center"/>
          </w:tcPr>
          <w:p>
            <w:pPr>
              <w:rPr>
                <w:rFonts w:hint="eastAsia" w:ascii="仿宋_GB2312" w:hAnsi="仿宋_GB2312" w:eastAsia="仿宋_GB2312" w:cs="仿宋_GB2312"/>
                <w:sz w:val="22"/>
                <w:szCs w:val="22"/>
              </w:rPr>
            </w:pPr>
          </w:p>
        </w:tc>
        <w:tc>
          <w:tcPr>
            <w:tcW w:w="860"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小计</w:t>
            </w:r>
          </w:p>
        </w:tc>
        <w:tc>
          <w:tcPr>
            <w:tcW w:w="940" w:type="dxa"/>
            <w:vMerge w:val="restart"/>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其中：教育收费</w:t>
            </w:r>
          </w:p>
        </w:tc>
        <w:tc>
          <w:tcPr>
            <w:tcW w:w="960" w:type="dxa"/>
            <w:vMerge w:val="continue"/>
            <w:vAlign w:val="center"/>
          </w:tcPr>
          <w:p>
            <w:pPr>
              <w:rPr>
                <w:rFonts w:hint="eastAsia" w:ascii="仿宋_GB2312" w:hAnsi="仿宋_GB2312" w:eastAsia="仿宋_GB2312" w:cs="仿宋_GB2312"/>
                <w:sz w:val="22"/>
                <w:szCs w:val="22"/>
              </w:rPr>
            </w:pPr>
          </w:p>
        </w:tc>
        <w:tc>
          <w:tcPr>
            <w:tcW w:w="980" w:type="dxa"/>
            <w:vMerge w:val="continue"/>
            <w:vAlign w:val="center"/>
          </w:tcPr>
          <w:p>
            <w:pPr>
              <w:rPr>
                <w:rFonts w:hint="eastAsia" w:ascii="仿宋_GB2312" w:hAnsi="仿宋_GB2312" w:eastAsia="仿宋_GB2312" w:cs="仿宋_GB2312"/>
                <w:sz w:val="22"/>
                <w:szCs w:val="22"/>
              </w:rPr>
            </w:pPr>
          </w:p>
        </w:tc>
        <w:tc>
          <w:tcPr>
            <w:tcW w:w="760" w:type="dxa"/>
            <w:vMerge w:val="continue"/>
            <w:vAlign w:val="center"/>
          </w:tcPr>
          <w:p>
            <w:pPr>
              <w:rPr>
                <w:rFonts w:hint="eastAsia" w:ascii="仿宋_GB2312" w:hAnsi="仿宋_GB2312" w:eastAsia="仿宋_GB2312" w:cs="仿宋_GB2312"/>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vMerge w:val="continue"/>
            <w:vAlign w:val="center"/>
          </w:tcPr>
          <w:p>
            <w:pPr>
              <w:rPr>
                <w:rFonts w:hint="eastAsia" w:ascii="仿宋_GB2312" w:hAnsi="仿宋_GB2312" w:eastAsia="仿宋_GB2312" w:cs="仿宋_GB2312"/>
                <w:sz w:val="22"/>
                <w:szCs w:val="22"/>
              </w:rPr>
            </w:pPr>
          </w:p>
        </w:tc>
        <w:tc>
          <w:tcPr>
            <w:tcW w:w="4012" w:type="dxa"/>
            <w:vMerge w:val="continue"/>
            <w:vAlign w:val="center"/>
          </w:tcPr>
          <w:p>
            <w:pPr>
              <w:rPr>
                <w:rFonts w:hint="eastAsia" w:ascii="仿宋_GB2312" w:hAnsi="仿宋_GB2312" w:eastAsia="仿宋_GB2312" w:cs="仿宋_GB2312"/>
                <w:sz w:val="22"/>
                <w:szCs w:val="22"/>
              </w:rPr>
            </w:pPr>
          </w:p>
        </w:tc>
        <w:tc>
          <w:tcPr>
            <w:tcW w:w="1658" w:type="dxa"/>
            <w:vMerge w:val="continue"/>
            <w:vAlign w:val="center"/>
          </w:tcPr>
          <w:p>
            <w:pPr>
              <w:rPr>
                <w:rFonts w:hint="eastAsia" w:ascii="仿宋_GB2312" w:hAnsi="仿宋_GB2312" w:eastAsia="仿宋_GB2312" w:cs="仿宋_GB2312"/>
                <w:sz w:val="22"/>
                <w:szCs w:val="22"/>
              </w:rPr>
            </w:pPr>
          </w:p>
        </w:tc>
        <w:tc>
          <w:tcPr>
            <w:tcW w:w="1760" w:type="dxa"/>
            <w:vMerge w:val="continue"/>
            <w:vAlign w:val="center"/>
          </w:tcPr>
          <w:p>
            <w:pPr>
              <w:rPr>
                <w:rFonts w:hint="eastAsia" w:ascii="仿宋_GB2312" w:hAnsi="仿宋_GB2312" w:eastAsia="仿宋_GB2312" w:cs="仿宋_GB2312"/>
                <w:sz w:val="22"/>
                <w:szCs w:val="22"/>
              </w:rPr>
            </w:pPr>
          </w:p>
        </w:tc>
        <w:tc>
          <w:tcPr>
            <w:tcW w:w="860" w:type="dxa"/>
            <w:vMerge w:val="continue"/>
            <w:vAlign w:val="center"/>
          </w:tcPr>
          <w:p>
            <w:pPr>
              <w:rPr>
                <w:rFonts w:hint="eastAsia" w:ascii="仿宋_GB2312" w:hAnsi="仿宋_GB2312" w:eastAsia="仿宋_GB2312" w:cs="仿宋_GB2312"/>
                <w:sz w:val="22"/>
                <w:szCs w:val="22"/>
              </w:rPr>
            </w:pPr>
          </w:p>
        </w:tc>
        <w:tc>
          <w:tcPr>
            <w:tcW w:w="860" w:type="dxa"/>
            <w:vMerge w:val="continue"/>
            <w:vAlign w:val="center"/>
          </w:tcPr>
          <w:p>
            <w:pPr>
              <w:rPr>
                <w:rFonts w:hint="eastAsia" w:ascii="仿宋_GB2312" w:hAnsi="仿宋_GB2312" w:eastAsia="仿宋_GB2312" w:cs="仿宋_GB2312"/>
                <w:sz w:val="22"/>
                <w:szCs w:val="22"/>
              </w:rPr>
            </w:pPr>
          </w:p>
        </w:tc>
        <w:tc>
          <w:tcPr>
            <w:tcW w:w="940" w:type="dxa"/>
            <w:vMerge w:val="continue"/>
            <w:vAlign w:val="center"/>
          </w:tcPr>
          <w:p>
            <w:pPr>
              <w:rPr>
                <w:rFonts w:hint="eastAsia" w:ascii="仿宋_GB2312" w:hAnsi="仿宋_GB2312" w:eastAsia="仿宋_GB2312" w:cs="仿宋_GB2312"/>
                <w:sz w:val="22"/>
                <w:szCs w:val="22"/>
              </w:rPr>
            </w:pPr>
          </w:p>
        </w:tc>
        <w:tc>
          <w:tcPr>
            <w:tcW w:w="960" w:type="dxa"/>
            <w:vMerge w:val="continue"/>
            <w:vAlign w:val="center"/>
          </w:tcPr>
          <w:p>
            <w:pPr>
              <w:rPr>
                <w:rFonts w:hint="eastAsia" w:ascii="仿宋_GB2312" w:hAnsi="仿宋_GB2312" w:eastAsia="仿宋_GB2312" w:cs="仿宋_GB2312"/>
                <w:sz w:val="22"/>
                <w:szCs w:val="22"/>
              </w:rPr>
            </w:pPr>
          </w:p>
        </w:tc>
        <w:tc>
          <w:tcPr>
            <w:tcW w:w="980" w:type="dxa"/>
            <w:vMerge w:val="continue"/>
            <w:vAlign w:val="center"/>
          </w:tcPr>
          <w:p>
            <w:pPr>
              <w:rPr>
                <w:rFonts w:hint="eastAsia" w:ascii="仿宋_GB2312" w:hAnsi="仿宋_GB2312" w:eastAsia="仿宋_GB2312" w:cs="仿宋_GB2312"/>
                <w:sz w:val="22"/>
                <w:szCs w:val="22"/>
              </w:rPr>
            </w:pPr>
          </w:p>
        </w:tc>
        <w:tc>
          <w:tcPr>
            <w:tcW w:w="760" w:type="dxa"/>
            <w:vMerge w:val="continue"/>
            <w:vAlign w:val="center"/>
          </w:tcPr>
          <w:p>
            <w:pPr>
              <w:rPr>
                <w:rFonts w:hint="eastAsia" w:ascii="仿宋_GB2312" w:hAnsi="仿宋_GB2312" w:eastAsia="仿宋_GB2312" w:cs="仿宋_GB2312"/>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59" w:hRule="atLeast"/>
        </w:trPr>
        <w:tc>
          <w:tcPr>
            <w:tcW w:w="1242" w:type="dxa"/>
            <w:gridSpan w:val="3"/>
            <w:vMerge w:val="continue"/>
            <w:vAlign w:val="center"/>
          </w:tcPr>
          <w:p>
            <w:pPr>
              <w:rPr>
                <w:rFonts w:hint="eastAsia" w:ascii="仿宋_GB2312" w:hAnsi="仿宋_GB2312" w:eastAsia="仿宋_GB2312" w:cs="仿宋_GB2312"/>
                <w:sz w:val="22"/>
                <w:szCs w:val="22"/>
              </w:rPr>
            </w:pPr>
          </w:p>
        </w:tc>
        <w:tc>
          <w:tcPr>
            <w:tcW w:w="4012" w:type="dxa"/>
            <w:vMerge w:val="continue"/>
            <w:vAlign w:val="center"/>
          </w:tcPr>
          <w:p>
            <w:pPr>
              <w:rPr>
                <w:rFonts w:hint="eastAsia" w:ascii="仿宋_GB2312" w:hAnsi="仿宋_GB2312" w:eastAsia="仿宋_GB2312" w:cs="仿宋_GB2312"/>
                <w:sz w:val="22"/>
                <w:szCs w:val="22"/>
              </w:rPr>
            </w:pPr>
          </w:p>
        </w:tc>
        <w:tc>
          <w:tcPr>
            <w:tcW w:w="1658" w:type="dxa"/>
            <w:vMerge w:val="continue"/>
            <w:vAlign w:val="center"/>
          </w:tcPr>
          <w:p>
            <w:pPr>
              <w:rPr>
                <w:rFonts w:hint="eastAsia" w:ascii="仿宋_GB2312" w:hAnsi="仿宋_GB2312" w:eastAsia="仿宋_GB2312" w:cs="仿宋_GB2312"/>
                <w:sz w:val="22"/>
                <w:szCs w:val="22"/>
              </w:rPr>
            </w:pPr>
          </w:p>
        </w:tc>
        <w:tc>
          <w:tcPr>
            <w:tcW w:w="1760" w:type="dxa"/>
            <w:vMerge w:val="continue"/>
            <w:vAlign w:val="center"/>
          </w:tcPr>
          <w:p>
            <w:pPr>
              <w:rPr>
                <w:rFonts w:hint="eastAsia" w:ascii="仿宋_GB2312" w:hAnsi="仿宋_GB2312" w:eastAsia="仿宋_GB2312" w:cs="仿宋_GB2312"/>
                <w:sz w:val="22"/>
                <w:szCs w:val="22"/>
              </w:rPr>
            </w:pPr>
          </w:p>
        </w:tc>
        <w:tc>
          <w:tcPr>
            <w:tcW w:w="860" w:type="dxa"/>
            <w:vMerge w:val="continue"/>
            <w:vAlign w:val="center"/>
          </w:tcPr>
          <w:p>
            <w:pPr>
              <w:rPr>
                <w:rFonts w:hint="eastAsia" w:ascii="仿宋_GB2312" w:hAnsi="仿宋_GB2312" w:eastAsia="仿宋_GB2312" w:cs="仿宋_GB2312"/>
                <w:sz w:val="22"/>
                <w:szCs w:val="22"/>
              </w:rPr>
            </w:pPr>
          </w:p>
        </w:tc>
        <w:tc>
          <w:tcPr>
            <w:tcW w:w="860" w:type="dxa"/>
            <w:vMerge w:val="continue"/>
            <w:vAlign w:val="center"/>
          </w:tcPr>
          <w:p>
            <w:pPr>
              <w:rPr>
                <w:rFonts w:hint="eastAsia" w:ascii="仿宋_GB2312" w:hAnsi="仿宋_GB2312" w:eastAsia="仿宋_GB2312" w:cs="仿宋_GB2312"/>
                <w:sz w:val="22"/>
                <w:szCs w:val="22"/>
              </w:rPr>
            </w:pPr>
          </w:p>
        </w:tc>
        <w:tc>
          <w:tcPr>
            <w:tcW w:w="940" w:type="dxa"/>
            <w:vMerge w:val="continue"/>
            <w:vAlign w:val="center"/>
          </w:tcPr>
          <w:p>
            <w:pPr>
              <w:rPr>
                <w:rFonts w:hint="eastAsia" w:ascii="仿宋_GB2312" w:hAnsi="仿宋_GB2312" w:eastAsia="仿宋_GB2312" w:cs="仿宋_GB2312"/>
                <w:sz w:val="22"/>
                <w:szCs w:val="22"/>
              </w:rPr>
            </w:pPr>
          </w:p>
        </w:tc>
        <w:tc>
          <w:tcPr>
            <w:tcW w:w="960" w:type="dxa"/>
            <w:vMerge w:val="continue"/>
            <w:vAlign w:val="center"/>
          </w:tcPr>
          <w:p>
            <w:pPr>
              <w:rPr>
                <w:rFonts w:hint="eastAsia" w:ascii="仿宋_GB2312" w:hAnsi="仿宋_GB2312" w:eastAsia="仿宋_GB2312" w:cs="仿宋_GB2312"/>
                <w:sz w:val="22"/>
                <w:szCs w:val="22"/>
              </w:rPr>
            </w:pPr>
          </w:p>
        </w:tc>
        <w:tc>
          <w:tcPr>
            <w:tcW w:w="980" w:type="dxa"/>
            <w:vMerge w:val="continue"/>
            <w:vAlign w:val="center"/>
          </w:tcPr>
          <w:p>
            <w:pPr>
              <w:rPr>
                <w:rFonts w:hint="eastAsia" w:ascii="仿宋_GB2312" w:hAnsi="仿宋_GB2312" w:eastAsia="仿宋_GB2312" w:cs="仿宋_GB2312"/>
                <w:sz w:val="22"/>
                <w:szCs w:val="22"/>
              </w:rPr>
            </w:pPr>
          </w:p>
        </w:tc>
        <w:tc>
          <w:tcPr>
            <w:tcW w:w="760" w:type="dxa"/>
            <w:vMerge w:val="continue"/>
            <w:vAlign w:val="center"/>
          </w:tcPr>
          <w:p>
            <w:pPr>
              <w:rPr>
                <w:rFonts w:hint="eastAsia" w:ascii="仿宋_GB2312" w:hAnsi="仿宋_GB2312" w:eastAsia="仿宋_GB2312" w:cs="仿宋_GB2312"/>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436" w:type="dxa"/>
            <w:vMerge w:val="restart"/>
            <w:shd w:val="clear" w:color="auto" w:fill="auto"/>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类</w:t>
            </w:r>
          </w:p>
        </w:tc>
        <w:tc>
          <w:tcPr>
            <w:tcW w:w="436" w:type="dxa"/>
            <w:vMerge w:val="restart"/>
            <w:shd w:val="clear" w:color="auto" w:fill="auto"/>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款</w:t>
            </w:r>
          </w:p>
        </w:tc>
        <w:tc>
          <w:tcPr>
            <w:tcW w:w="370" w:type="dxa"/>
            <w:vMerge w:val="restart"/>
            <w:shd w:val="clear" w:color="auto" w:fill="auto"/>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栏次</w:t>
            </w:r>
          </w:p>
        </w:tc>
        <w:tc>
          <w:tcPr>
            <w:tcW w:w="1658"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760"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60"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860"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940"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960"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980"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760" w:type="dxa"/>
            <w:shd w:val="clear" w:color="auto" w:fill="auto"/>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436" w:type="dxa"/>
            <w:vMerge w:val="continue"/>
            <w:vAlign w:val="center"/>
          </w:tcPr>
          <w:p>
            <w:pPr>
              <w:rPr>
                <w:rFonts w:hint="eastAsia" w:ascii="仿宋_GB2312" w:hAnsi="仿宋_GB2312" w:eastAsia="仿宋_GB2312" w:cs="仿宋_GB2312"/>
                <w:sz w:val="22"/>
                <w:szCs w:val="22"/>
              </w:rPr>
            </w:pPr>
          </w:p>
        </w:tc>
        <w:tc>
          <w:tcPr>
            <w:tcW w:w="436" w:type="dxa"/>
            <w:vMerge w:val="continue"/>
            <w:vAlign w:val="center"/>
          </w:tcPr>
          <w:p>
            <w:pPr>
              <w:rPr>
                <w:rFonts w:hint="eastAsia" w:ascii="仿宋_GB2312" w:hAnsi="仿宋_GB2312" w:eastAsia="仿宋_GB2312" w:cs="仿宋_GB2312"/>
                <w:sz w:val="22"/>
                <w:szCs w:val="22"/>
              </w:rPr>
            </w:pPr>
          </w:p>
        </w:tc>
        <w:tc>
          <w:tcPr>
            <w:tcW w:w="370" w:type="dxa"/>
            <w:vMerge w:val="continue"/>
            <w:vAlign w:val="center"/>
          </w:tcPr>
          <w:p>
            <w:pPr>
              <w:rPr>
                <w:rFonts w:hint="eastAsia" w:ascii="仿宋_GB2312" w:hAnsi="仿宋_GB2312" w:eastAsia="仿宋_GB2312" w:cs="仿宋_GB2312"/>
                <w:sz w:val="22"/>
                <w:szCs w:val="22"/>
              </w:rPr>
            </w:pPr>
          </w:p>
        </w:tc>
        <w:tc>
          <w:tcPr>
            <w:tcW w:w="4012" w:type="dxa"/>
            <w:shd w:val="clear" w:color="auto" w:fill="auto"/>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17,259,537.91</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17,259,537.91</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201</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一般公共服务支出</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14,899,008.40</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14,899,008.40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20129</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群众团体事务</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14,899,008.40</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14,899,008.40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2012901</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行政运行</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4,531,732.92</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4,531,732.92</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2012950</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事业运行</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1,399,426.64</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1,399,426.64</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2012999</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其他群众团体事务支出</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8,967,848.84</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8,967,848.84</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205</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教育支出</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72,444.26</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72,444.26</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20508</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进修及培训</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72,444.26</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72,444.26</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2050803</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培训支出</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72,444.26</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72,444.26</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208</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社会保障和就业支出</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609,329.86</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609,329.86</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20805</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行政事业单位养老支出</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609,329.86</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609,329.86</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2080501</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行政单位离退休</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4,257.00</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4,257.00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2080505</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机关事业单位基本养老保险缴费支出</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403,381.91</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403,381.91</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2080506</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机关事业单位职业年金缴费支出</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201,690.95</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201,690.95</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210</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卫生健康支出</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465,199.67</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465,199.67</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21011</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行政事业单位医疗</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465,199.67</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465,199.67</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2101101</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行政单位医疗</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268,661.25</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268,661.25</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2101102</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事业单位医疗</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196,538.42</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196,538.42</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221</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住房保障支出</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1,213,555.72</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1,213,555.72</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22102</w:t>
            </w:r>
          </w:p>
        </w:tc>
        <w:tc>
          <w:tcPr>
            <w:tcW w:w="4012" w:type="dxa"/>
            <w:shd w:val="clear" w:color="auto" w:fill="auto"/>
            <w:noWrap/>
            <w:vAlign w:val="center"/>
          </w:tcPr>
          <w:p>
            <w:pP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住房改革支出</w:t>
            </w:r>
          </w:p>
        </w:tc>
        <w:tc>
          <w:tcPr>
            <w:tcW w:w="1658"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1,213,555.72</w:t>
            </w:r>
          </w:p>
        </w:tc>
        <w:tc>
          <w:tcPr>
            <w:tcW w:w="1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1,213,555.72</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8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4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98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c>
          <w:tcPr>
            <w:tcW w:w="760" w:type="dxa"/>
            <w:shd w:val="clear" w:color="auto" w:fill="auto"/>
            <w:noWrap/>
            <w:vAlign w:val="center"/>
          </w:tcPr>
          <w:p>
            <w:pPr>
              <w:jc w:val="right"/>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2210201</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 xml:space="preserve">  住房公积金</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647,521.72</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647,521.72</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2210202</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 xml:space="preserve">  提租补贴</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10,680.00</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10,680.00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242" w:type="dxa"/>
            <w:gridSpan w:val="3"/>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2210203</w:t>
            </w:r>
          </w:p>
        </w:tc>
        <w:tc>
          <w:tcPr>
            <w:tcW w:w="4012" w:type="dxa"/>
            <w:shd w:val="clear" w:color="auto" w:fill="auto"/>
            <w:noWrap/>
            <w:vAlign w:val="center"/>
          </w:tcPr>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 xml:space="preserve">  购房补贴</w:t>
            </w:r>
          </w:p>
        </w:tc>
        <w:tc>
          <w:tcPr>
            <w:tcW w:w="1658"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555,354.00</w:t>
            </w:r>
          </w:p>
        </w:tc>
        <w:tc>
          <w:tcPr>
            <w:tcW w:w="1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555,354.00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8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4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98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c>
          <w:tcPr>
            <w:tcW w:w="760" w:type="dxa"/>
            <w:shd w:val="clear" w:color="auto" w:fill="auto"/>
            <w:noWrap/>
            <w:vAlign w:val="center"/>
          </w:tcPr>
          <w:p>
            <w:pPr>
              <w:jc w:val="righ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0.00</w:t>
            </w:r>
          </w:p>
        </w:tc>
      </w:tr>
    </w:tbl>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表3：                                 </w:t>
      </w:r>
    </w:p>
    <w:p>
      <w:pPr>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2020年支出决算表</w:t>
      </w:r>
    </w:p>
    <w:p>
      <w:pPr>
        <w:rPr>
          <w:sz w:val="24"/>
          <w:szCs w:val="24"/>
        </w:rPr>
      </w:pPr>
      <w:r>
        <w:rPr>
          <w:rFonts w:hint="eastAsia"/>
          <w:sz w:val="24"/>
          <w:szCs w:val="24"/>
        </w:rPr>
        <w:t>单位名称：中国共产主义青年团北京市西城区委员会                                                               单位：元</w:t>
      </w:r>
    </w:p>
    <w:tbl>
      <w:tblPr>
        <w:tblStyle w:val="5"/>
        <w:tblW w:w="13620" w:type="dxa"/>
        <w:tblInd w:w="12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15"/>
        <w:gridCol w:w="415"/>
        <w:gridCol w:w="415"/>
        <w:gridCol w:w="3834"/>
        <w:gridCol w:w="1795"/>
        <w:gridCol w:w="1715"/>
        <w:gridCol w:w="1655"/>
        <w:gridCol w:w="1336"/>
        <w:gridCol w:w="1217"/>
        <w:gridCol w:w="125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4620" w:type="dxa"/>
            <w:gridSpan w:val="4"/>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w:t>
            </w:r>
          </w:p>
        </w:tc>
        <w:tc>
          <w:tcPr>
            <w:tcW w:w="1800" w:type="dxa"/>
            <w:vMerge w:val="restart"/>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本年支出合计</w:t>
            </w:r>
          </w:p>
        </w:tc>
        <w:tc>
          <w:tcPr>
            <w:tcW w:w="1720" w:type="dxa"/>
            <w:vMerge w:val="restart"/>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基本支出</w:t>
            </w:r>
          </w:p>
        </w:tc>
        <w:tc>
          <w:tcPr>
            <w:tcW w:w="1660" w:type="dxa"/>
            <w:vMerge w:val="restart"/>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1340" w:type="dxa"/>
            <w:vMerge w:val="restart"/>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上缴上级支出</w:t>
            </w:r>
          </w:p>
        </w:tc>
        <w:tc>
          <w:tcPr>
            <w:tcW w:w="1220" w:type="dxa"/>
            <w:vMerge w:val="restart"/>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经营支出</w:t>
            </w:r>
          </w:p>
        </w:tc>
        <w:tc>
          <w:tcPr>
            <w:tcW w:w="1260" w:type="dxa"/>
            <w:vMerge w:val="restart"/>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对附属单位补助支出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74" w:type="dxa"/>
            <w:gridSpan w:val="3"/>
            <w:vMerge w:val="restart"/>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支出功能分类科目编码</w:t>
            </w:r>
          </w:p>
        </w:tc>
        <w:tc>
          <w:tcPr>
            <w:tcW w:w="3846" w:type="dxa"/>
            <w:vMerge w:val="restart"/>
            <w:shd w:val="clear" w:color="auto" w:fill="auto"/>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科目名称</w:t>
            </w:r>
          </w:p>
        </w:tc>
        <w:tc>
          <w:tcPr>
            <w:tcW w:w="1800" w:type="dxa"/>
            <w:vMerge w:val="continue"/>
            <w:vAlign w:val="center"/>
          </w:tcPr>
          <w:p>
            <w:pPr>
              <w:rPr>
                <w:rFonts w:hint="eastAsia" w:ascii="仿宋_GB2312" w:hAnsi="仿宋_GB2312" w:eastAsia="仿宋_GB2312" w:cs="仿宋_GB2312"/>
                <w:sz w:val="20"/>
                <w:szCs w:val="20"/>
              </w:rPr>
            </w:pPr>
          </w:p>
        </w:tc>
        <w:tc>
          <w:tcPr>
            <w:tcW w:w="1720" w:type="dxa"/>
            <w:vMerge w:val="continue"/>
            <w:vAlign w:val="center"/>
          </w:tcPr>
          <w:p>
            <w:pPr>
              <w:rPr>
                <w:rFonts w:hint="eastAsia" w:ascii="仿宋_GB2312" w:hAnsi="仿宋_GB2312" w:eastAsia="仿宋_GB2312" w:cs="仿宋_GB2312"/>
                <w:sz w:val="20"/>
                <w:szCs w:val="20"/>
              </w:rPr>
            </w:pPr>
          </w:p>
        </w:tc>
        <w:tc>
          <w:tcPr>
            <w:tcW w:w="1660" w:type="dxa"/>
            <w:vMerge w:val="continue"/>
            <w:vAlign w:val="center"/>
          </w:tcPr>
          <w:p>
            <w:pPr>
              <w:rPr>
                <w:rFonts w:hint="eastAsia" w:ascii="仿宋_GB2312" w:hAnsi="仿宋_GB2312" w:eastAsia="仿宋_GB2312" w:cs="仿宋_GB2312"/>
                <w:sz w:val="20"/>
                <w:szCs w:val="20"/>
              </w:rPr>
            </w:pPr>
          </w:p>
        </w:tc>
        <w:tc>
          <w:tcPr>
            <w:tcW w:w="1340" w:type="dxa"/>
            <w:vMerge w:val="continue"/>
            <w:vAlign w:val="center"/>
          </w:tcPr>
          <w:p>
            <w:pPr>
              <w:rPr>
                <w:rFonts w:hint="eastAsia" w:ascii="仿宋_GB2312" w:hAnsi="仿宋_GB2312" w:eastAsia="仿宋_GB2312" w:cs="仿宋_GB2312"/>
                <w:sz w:val="20"/>
                <w:szCs w:val="20"/>
              </w:rPr>
            </w:pPr>
          </w:p>
        </w:tc>
        <w:tc>
          <w:tcPr>
            <w:tcW w:w="1220" w:type="dxa"/>
            <w:vMerge w:val="continue"/>
            <w:vAlign w:val="center"/>
          </w:tcPr>
          <w:p>
            <w:pPr>
              <w:rPr>
                <w:rFonts w:hint="eastAsia" w:ascii="仿宋_GB2312" w:hAnsi="仿宋_GB2312" w:eastAsia="仿宋_GB2312" w:cs="仿宋_GB2312"/>
                <w:sz w:val="20"/>
                <w:szCs w:val="20"/>
              </w:rPr>
            </w:pPr>
          </w:p>
        </w:tc>
        <w:tc>
          <w:tcPr>
            <w:tcW w:w="1260" w:type="dxa"/>
            <w:vMerge w:val="continue"/>
            <w:vAlign w:val="center"/>
          </w:tcPr>
          <w:p>
            <w:pPr>
              <w:rPr>
                <w:rFonts w:hint="eastAsia" w:ascii="仿宋_GB2312" w:hAnsi="仿宋_GB2312" w:eastAsia="仿宋_GB2312" w:cs="仿宋_GB2312"/>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vMerge w:val="continue"/>
            <w:vAlign w:val="center"/>
          </w:tcPr>
          <w:p>
            <w:pPr>
              <w:rPr>
                <w:rFonts w:hint="eastAsia" w:ascii="仿宋_GB2312" w:hAnsi="仿宋_GB2312" w:eastAsia="仿宋_GB2312" w:cs="仿宋_GB2312"/>
                <w:sz w:val="20"/>
                <w:szCs w:val="20"/>
              </w:rPr>
            </w:pPr>
          </w:p>
        </w:tc>
        <w:tc>
          <w:tcPr>
            <w:tcW w:w="3846" w:type="dxa"/>
            <w:vMerge w:val="continue"/>
            <w:vAlign w:val="center"/>
          </w:tcPr>
          <w:p>
            <w:pPr>
              <w:rPr>
                <w:rFonts w:hint="eastAsia" w:ascii="仿宋_GB2312" w:hAnsi="仿宋_GB2312" w:eastAsia="仿宋_GB2312" w:cs="仿宋_GB2312"/>
                <w:sz w:val="20"/>
                <w:szCs w:val="20"/>
              </w:rPr>
            </w:pPr>
          </w:p>
        </w:tc>
        <w:tc>
          <w:tcPr>
            <w:tcW w:w="1800" w:type="dxa"/>
            <w:vMerge w:val="continue"/>
            <w:vAlign w:val="center"/>
          </w:tcPr>
          <w:p>
            <w:pPr>
              <w:rPr>
                <w:rFonts w:hint="eastAsia" w:ascii="仿宋_GB2312" w:hAnsi="仿宋_GB2312" w:eastAsia="仿宋_GB2312" w:cs="仿宋_GB2312"/>
                <w:sz w:val="20"/>
                <w:szCs w:val="20"/>
              </w:rPr>
            </w:pPr>
          </w:p>
        </w:tc>
        <w:tc>
          <w:tcPr>
            <w:tcW w:w="1720" w:type="dxa"/>
            <w:vMerge w:val="continue"/>
            <w:vAlign w:val="center"/>
          </w:tcPr>
          <w:p>
            <w:pPr>
              <w:rPr>
                <w:rFonts w:hint="eastAsia" w:ascii="仿宋_GB2312" w:hAnsi="仿宋_GB2312" w:eastAsia="仿宋_GB2312" w:cs="仿宋_GB2312"/>
                <w:sz w:val="20"/>
                <w:szCs w:val="20"/>
              </w:rPr>
            </w:pPr>
          </w:p>
        </w:tc>
        <w:tc>
          <w:tcPr>
            <w:tcW w:w="1660" w:type="dxa"/>
            <w:vMerge w:val="continue"/>
            <w:vAlign w:val="center"/>
          </w:tcPr>
          <w:p>
            <w:pPr>
              <w:rPr>
                <w:rFonts w:hint="eastAsia" w:ascii="仿宋_GB2312" w:hAnsi="仿宋_GB2312" w:eastAsia="仿宋_GB2312" w:cs="仿宋_GB2312"/>
                <w:sz w:val="20"/>
                <w:szCs w:val="20"/>
              </w:rPr>
            </w:pPr>
          </w:p>
        </w:tc>
        <w:tc>
          <w:tcPr>
            <w:tcW w:w="1340" w:type="dxa"/>
            <w:vMerge w:val="continue"/>
            <w:vAlign w:val="center"/>
          </w:tcPr>
          <w:p>
            <w:pPr>
              <w:rPr>
                <w:rFonts w:hint="eastAsia" w:ascii="仿宋_GB2312" w:hAnsi="仿宋_GB2312" w:eastAsia="仿宋_GB2312" w:cs="仿宋_GB2312"/>
                <w:sz w:val="20"/>
                <w:szCs w:val="20"/>
              </w:rPr>
            </w:pPr>
          </w:p>
        </w:tc>
        <w:tc>
          <w:tcPr>
            <w:tcW w:w="1220" w:type="dxa"/>
            <w:vMerge w:val="continue"/>
            <w:vAlign w:val="center"/>
          </w:tcPr>
          <w:p>
            <w:pPr>
              <w:rPr>
                <w:rFonts w:hint="eastAsia" w:ascii="仿宋_GB2312" w:hAnsi="仿宋_GB2312" w:eastAsia="仿宋_GB2312" w:cs="仿宋_GB2312"/>
                <w:sz w:val="20"/>
                <w:szCs w:val="20"/>
              </w:rPr>
            </w:pPr>
          </w:p>
        </w:tc>
        <w:tc>
          <w:tcPr>
            <w:tcW w:w="1260" w:type="dxa"/>
            <w:vMerge w:val="continue"/>
            <w:vAlign w:val="center"/>
          </w:tcPr>
          <w:p>
            <w:pPr>
              <w:rPr>
                <w:rFonts w:hint="eastAsia" w:ascii="仿宋_GB2312" w:hAnsi="仿宋_GB2312" w:eastAsia="仿宋_GB2312" w:cs="仿宋_GB2312"/>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vMerge w:val="continue"/>
            <w:vAlign w:val="center"/>
          </w:tcPr>
          <w:p>
            <w:pPr>
              <w:rPr>
                <w:rFonts w:hint="eastAsia" w:ascii="仿宋_GB2312" w:hAnsi="仿宋_GB2312" w:eastAsia="仿宋_GB2312" w:cs="仿宋_GB2312"/>
                <w:sz w:val="20"/>
                <w:szCs w:val="20"/>
              </w:rPr>
            </w:pPr>
          </w:p>
        </w:tc>
        <w:tc>
          <w:tcPr>
            <w:tcW w:w="3846" w:type="dxa"/>
            <w:vMerge w:val="continue"/>
            <w:vAlign w:val="center"/>
          </w:tcPr>
          <w:p>
            <w:pPr>
              <w:rPr>
                <w:rFonts w:hint="eastAsia" w:ascii="仿宋_GB2312" w:hAnsi="仿宋_GB2312" w:eastAsia="仿宋_GB2312" w:cs="仿宋_GB2312"/>
                <w:sz w:val="20"/>
                <w:szCs w:val="20"/>
              </w:rPr>
            </w:pPr>
          </w:p>
        </w:tc>
        <w:tc>
          <w:tcPr>
            <w:tcW w:w="1800" w:type="dxa"/>
            <w:vMerge w:val="continue"/>
            <w:vAlign w:val="center"/>
          </w:tcPr>
          <w:p>
            <w:pPr>
              <w:rPr>
                <w:rFonts w:hint="eastAsia" w:ascii="仿宋_GB2312" w:hAnsi="仿宋_GB2312" w:eastAsia="仿宋_GB2312" w:cs="仿宋_GB2312"/>
                <w:sz w:val="20"/>
                <w:szCs w:val="20"/>
              </w:rPr>
            </w:pPr>
          </w:p>
        </w:tc>
        <w:tc>
          <w:tcPr>
            <w:tcW w:w="1720" w:type="dxa"/>
            <w:vMerge w:val="continue"/>
            <w:vAlign w:val="center"/>
          </w:tcPr>
          <w:p>
            <w:pPr>
              <w:rPr>
                <w:rFonts w:hint="eastAsia" w:ascii="仿宋_GB2312" w:hAnsi="仿宋_GB2312" w:eastAsia="仿宋_GB2312" w:cs="仿宋_GB2312"/>
                <w:sz w:val="20"/>
                <w:szCs w:val="20"/>
              </w:rPr>
            </w:pPr>
          </w:p>
        </w:tc>
        <w:tc>
          <w:tcPr>
            <w:tcW w:w="1660" w:type="dxa"/>
            <w:vMerge w:val="continue"/>
            <w:vAlign w:val="center"/>
          </w:tcPr>
          <w:p>
            <w:pPr>
              <w:rPr>
                <w:rFonts w:hint="eastAsia" w:ascii="仿宋_GB2312" w:hAnsi="仿宋_GB2312" w:eastAsia="仿宋_GB2312" w:cs="仿宋_GB2312"/>
                <w:sz w:val="20"/>
                <w:szCs w:val="20"/>
              </w:rPr>
            </w:pPr>
          </w:p>
        </w:tc>
        <w:tc>
          <w:tcPr>
            <w:tcW w:w="1340" w:type="dxa"/>
            <w:vMerge w:val="continue"/>
            <w:vAlign w:val="center"/>
          </w:tcPr>
          <w:p>
            <w:pPr>
              <w:rPr>
                <w:rFonts w:hint="eastAsia" w:ascii="仿宋_GB2312" w:hAnsi="仿宋_GB2312" w:eastAsia="仿宋_GB2312" w:cs="仿宋_GB2312"/>
                <w:sz w:val="20"/>
                <w:szCs w:val="20"/>
              </w:rPr>
            </w:pPr>
          </w:p>
        </w:tc>
        <w:tc>
          <w:tcPr>
            <w:tcW w:w="1220" w:type="dxa"/>
            <w:vMerge w:val="continue"/>
            <w:vAlign w:val="center"/>
          </w:tcPr>
          <w:p>
            <w:pPr>
              <w:rPr>
                <w:rFonts w:hint="eastAsia" w:ascii="仿宋_GB2312" w:hAnsi="仿宋_GB2312" w:eastAsia="仿宋_GB2312" w:cs="仿宋_GB2312"/>
                <w:sz w:val="20"/>
                <w:szCs w:val="20"/>
              </w:rPr>
            </w:pPr>
          </w:p>
        </w:tc>
        <w:tc>
          <w:tcPr>
            <w:tcW w:w="1260" w:type="dxa"/>
            <w:vMerge w:val="continue"/>
            <w:vAlign w:val="center"/>
          </w:tcPr>
          <w:p>
            <w:pPr>
              <w:rPr>
                <w:rFonts w:hint="eastAsia" w:ascii="仿宋_GB2312" w:hAnsi="仿宋_GB2312" w:eastAsia="仿宋_GB2312" w:cs="仿宋_GB2312"/>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258" w:type="dxa"/>
            <w:vMerge w:val="restart"/>
            <w:shd w:val="clear" w:color="auto" w:fill="auto"/>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类</w:t>
            </w:r>
          </w:p>
        </w:tc>
        <w:tc>
          <w:tcPr>
            <w:tcW w:w="258" w:type="dxa"/>
            <w:vMerge w:val="restart"/>
            <w:shd w:val="clear" w:color="auto" w:fill="auto"/>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款</w:t>
            </w:r>
          </w:p>
        </w:tc>
        <w:tc>
          <w:tcPr>
            <w:tcW w:w="258" w:type="dxa"/>
            <w:vMerge w:val="restart"/>
            <w:shd w:val="clear" w:color="auto" w:fill="auto"/>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栏次</w:t>
            </w:r>
          </w:p>
        </w:tc>
        <w:tc>
          <w:tcPr>
            <w:tcW w:w="1800" w:type="dxa"/>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720" w:type="dxa"/>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660" w:type="dxa"/>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340" w:type="dxa"/>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220" w:type="dxa"/>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260" w:type="dxa"/>
            <w:shd w:val="clear" w:color="auto" w:fill="auto"/>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258" w:type="dxa"/>
            <w:vMerge w:val="continue"/>
            <w:vAlign w:val="center"/>
          </w:tcPr>
          <w:p>
            <w:pPr>
              <w:rPr>
                <w:rFonts w:hint="eastAsia" w:ascii="仿宋_GB2312" w:hAnsi="仿宋_GB2312" w:eastAsia="仿宋_GB2312" w:cs="仿宋_GB2312"/>
                <w:sz w:val="20"/>
                <w:szCs w:val="20"/>
              </w:rPr>
            </w:pPr>
          </w:p>
        </w:tc>
        <w:tc>
          <w:tcPr>
            <w:tcW w:w="258" w:type="dxa"/>
            <w:vMerge w:val="continue"/>
            <w:vAlign w:val="center"/>
          </w:tcPr>
          <w:p>
            <w:pPr>
              <w:rPr>
                <w:rFonts w:hint="eastAsia" w:ascii="仿宋_GB2312" w:hAnsi="仿宋_GB2312" w:eastAsia="仿宋_GB2312" w:cs="仿宋_GB2312"/>
                <w:sz w:val="20"/>
                <w:szCs w:val="20"/>
              </w:rPr>
            </w:pPr>
          </w:p>
        </w:tc>
        <w:tc>
          <w:tcPr>
            <w:tcW w:w="258" w:type="dxa"/>
            <w:vMerge w:val="continue"/>
            <w:vAlign w:val="center"/>
          </w:tcPr>
          <w:p>
            <w:pPr>
              <w:rPr>
                <w:rFonts w:hint="eastAsia" w:ascii="仿宋_GB2312" w:hAnsi="仿宋_GB2312" w:eastAsia="仿宋_GB2312" w:cs="仿宋_GB2312"/>
                <w:sz w:val="20"/>
                <w:szCs w:val="20"/>
              </w:rPr>
            </w:pPr>
          </w:p>
        </w:tc>
        <w:tc>
          <w:tcPr>
            <w:tcW w:w="3846" w:type="dxa"/>
            <w:shd w:val="clear" w:color="auto" w:fill="auto"/>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合计</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17,259,537.91</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8,219,244.81</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9,040,293.10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201</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一般公共服务支出</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14,899,008.40</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5,931,159.56</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8,967,848.84</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20129</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群众团体事务</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14,899,008.40</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5,931,159.56</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8,967,848.84</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2012901</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行政运行</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4,531,732.92</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4,531,732.92</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2012950</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事业运行</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1,399,426.64</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1,399,426.64</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2012999</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其他群众团体事务支出</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8,967,848.84</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8,967,848.84</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205</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教育支出</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72,444.26</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72,444.26</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20508</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进修及培训</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72,444.26</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72,444.26</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2050803</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培训支出</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72,444.26</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72,444.26</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208</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社会保障和就业支出</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609,329.86</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609,329.86</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20805</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行政事业单位养老支出</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609,329.86</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609,329.86</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2080501</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行政单位离退休</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4,257.00</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4,257.00</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2080505</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机关事业单位基本养老保险缴费支出</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403,381.91</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403,381.91</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2080506</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机关事业单位职业年金缴费支出</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201,690.95</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201,690.95</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210</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卫生健康支出</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465,199.67</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465,199.67</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21011</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行政事业单位医疗</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465,199.67</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465,199.67</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2101101</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行政单位医疗</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268,661.25</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268,661.25</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2101102</w:t>
            </w:r>
          </w:p>
        </w:tc>
        <w:tc>
          <w:tcPr>
            <w:tcW w:w="3846" w:type="dxa"/>
            <w:shd w:val="clear" w:color="auto" w:fill="auto"/>
            <w:noWrap/>
            <w:vAlign w:val="center"/>
          </w:tcPr>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事业单位医疗</w:t>
            </w:r>
          </w:p>
        </w:tc>
        <w:tc>
          <w:tcPr>
            <w:tcW w:w="180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196,538.42</w:t>
            </w:r>
          </w:p>
        </w:tc>
        <w:tc>
          <w:tcPr>
            <w:tcW w:w="17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196,538.42</w:t>
            </w:r>
          </w:p>
        </w:tc>
        <w:tc>
          <w:tcPr>
            <w:tcW w:w="16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34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2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260" w:type="dxa"/>
            <w:shd w:val="clear" w:color="auto" w:fill="auto"/>
            <w:noWrap/>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221</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住房保障支出</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1,213,555.72</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1,213,555.72</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22102</w:t>
            </w:r>
          </w:p>
        </w:tc>
        <w:tc>
          <w:tcPr>
            <w:tcW w:w="3846" w:type="dxa"/>
            <w:shd w:val="clear" w:color="auto" w:fill="auto"/>
            <w:noWrap/>
            <w:vAlign w:val="center"/>
          </w:tcPr>
          <w:p>
            <w:pP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住房改革支出</w:t>
            </w:r>
          </w:p>
        </w:tc>
        <w:tc>
          <w:tcPr>
            <w:tcW w:w="180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1,213,555.72</w:t>
            </w:r>
          </w:p>
        </w:tc>
        <w:tc>
          <w:tcPr>
            <w:tcW w:w="17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1,213,555.72</w:t>
            </w:r>
          </w:p>
        </w:tc>
        <w:tc>
          <w:tcPr>
            <w:tcW w:w="16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34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2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c>
          <w:tcPr>
            <w:tcW w:w="1260" w:type="dxa"/>
            <w:shd w:val="clear" w:color="auto" w:fill="auto"/>
            <w:noWrap/>
            <w:vAlign w:val="center"/>
          </w:tcPr>
          <w:p>
            <w:pPr>
              <w:jc w:val="right"/>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2210201</w:t>
            </w:r>
          </w:p>
        </w:tc>
        <w:tc>
          <w:tcPr>
            <w:tcW w:w="3846"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180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647,521.72</w:t>
            </w:r>
          </w:p>
        </w:tc>
        <w:tc>
          <w:tcPr>
            <w:tcW w:w="172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647,521.72</w:t>
            </w:r>
          </w:p>
        </w:tc>
        <w:tc>
          <w:tcPr>
            <w:tcW w:w="166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34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22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26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2210202</w:t>
            </w:r>
          </w:p>
        </w:tc>
        <w:tc>
          <w:tcPr>
            <w:tcW w:w="3846"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 xml:space="preserve">  提租补贴</w:t>
            </w:r>
          </w:p>
        </w:tc>
        <w:tc>
          <w:tcPr>
            <w:tcW w:w="180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10,680.00</w:t>
            </w:r>
          </w:p>
        </w:tc>
        <w:tc>
          <w:tcPr>
            <w:tcW w:w="172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10,680.00</w:t>
            </w:r>
          </w:p>
        </w:tc>
        <w:tc>
          <w:tcPr>
            <w:tcW w:w="166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34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22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26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00" w:hRule="atLeast"/>
        </w:trPr>
        <w:tc>
          <w:tcPr>
            <w:tcW w:w="774" w:type="dxa"/>
            <w:gridSpan w:val="3"/>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2210203</w:t>
            </w:r>
          </w:p>
        </w:tc>
        <w:tc>
          <w:tcPr>
            <w:tcW w:w="3846" w:type="dxa"/>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 xml:space="preserve">  购房补贴</w:t>
            </w:r>
          </w:p>
        </w:tc>
        <w:tc>
          <w:tcPr>
            <w:tcW w:w="180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555,354.00</w:t>
            </w:r>
          </w:p>
        </w:tc>
        <w:tc>
          <w:tcPr>
            <w:tcW w:w="172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555,354.00</w:t>
            </w:r>
          </w:p>
        </w:tc>
        <w:tc>
          <w:tcPr>
            <w:tcW w:w="166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34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22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c>
          <w:tcPr>
            <w:tcW w:w="1260" w:type="dxa"/>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sz w:val="20"/>
                <w:szCs w:val="20"/>
              </w:rPr>
            </w:pPr>
            <w:r>
              <w:rPr>
                <w:rFonts w:hint="eastAsia" w:ascii="宋体" w:hAnsi="宋体" w:eastAsia="宋体" w:cs="宋体"/>
                <w:i w:val="0"/>
                <w:color w:val="000000"/>
                <w:kern w:val="0"/>
                <w:sz w:val="20"/>
                <w:szCs w:val="20"/>
                <w:u w:val="none"/>
                <w:lang w:val="en-US" w:eastAsia="zh-CN" w:bidi="ar"/>
              </w:rPr>
              <w:t>0.00</w:t>
            </w:r>
          </w:p>
        </w:tc>
      </w:tr>
    </w:tbl>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hint="eastAsia"/>
        </w:rPr>
      </w:pPr>
    </w:p>
    <w:p>
      <w:pP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表4：    </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2020年财政拨款收支决算总表</w:t>
      </w:r>
    </w:p>
    <w:tbl>
      <w:tblPr>
        <w:tblStyle w:val="5"/>
        <w:tblpPr w:leftFromText="180" w:rightFromText="180" w:vertAnchor="text" w:horzAnchor="page" w:tblpX="1039" w:tblpY="451"/>
        <w:tblOverlap w:val="never"/>
        <w:tblW w:w="13716" w:type="dxa"/>
        <w:tblInd w:w="0" w:type="dxa"/>
        <w:tblLayout w:type="fixed"/>
        <w:tblCellMar>
          <w:top w:w="15" w:type="dxa"/>
          <w:left w:w="15" w:type="dxa"/>
          <w:bottom w:w="15" w:type="dxa"/>
          <w:right w:w="15" w:type="dxa"/>
        </w:tblCellMar>
      </w:tblPr>
      <w:tblGrid>
        <w:gridCol w:w="2410"/>
        <w:gridCol w:w="1530"/>
        <w:gridCol w:w="1590"/>
        <w:gridCol w:w="2595"/>
        <w:gridCol w:w="1420"/>
        <w:gridCol w:w="1567"/>
        <w:gridCol w:w="1140"/>
        <w:gridCol w:w="1464"/>
      </w:tblGrid>
      <w:tr>
        <w:tblPrEx>
          <w:tblCellMar>
            <w:top w:w="15" w:type="dxa"/>
            <w:left w:w="15" w:type="dxa"/>
            <w:bottom w:w="15" w:type="dxa"/>
            <w:right w:w="15" w:type="dxa"/>
          </w:tblCellMar>
        </w:tblPrEx>
        <w:trPr>
          <w:trHeight w:val="336" w:hRule="atLeast"/>
        </w:trPr>
        <w:tc>
          <w:tcPr>
            <w:tcW w:w="5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收     入</w:t>
            </w:r>
          </w:p>
        </w:tc>
        <w:tc>
          <w:tcPr>
            <w:tcW w:w="8186" w:type="dxa"/>
            <w:gridSpan w:val="5"/>
            <w:tcBorders>
              <w:top w:val="single" w:color="000000" w:sz="4" w:space="0"/>
              <w:bottom w:val="single" w:color="000000"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支     出</w:t>
            </w:r>
          </w:p>
        </w:tc>
      </w:tr>
      <w:tr>
        <w:tblPrEx>
          <w:tblCellMar>
            <w:top w:w="15" w:type="dxa"/>
            <w:left w:w="15" w:type="dxa"/>
            <w:bottom w:w="15" w:type="dxa"/>
            <w:right w:w="15" w:type="dxa"/>
          </w:tblCellMar>
        </w:tblPrEx>
        <w:trPr>
          <w:trHeight w:val="322" w:hRule="atLeast"/>
        </w:trPr>
        <w:tc>
          <w:tcPr>
            <w:tcW w:w="2410" w:type="dxa"/>
            <w:vMerge w:val="restart"/>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项    目</w:t>
            </w:r>
          </w:p>
        </w:tc>
        <w:tc>
          <w:tcPr>
            <w:tcW w:w="1530" w:type="dxa"/>
            <w:vMerge w:val="restart"/>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年初预算数</w:t>
            </w:r>
          </w:p>
        </w:tc>
        <w:tc>
          <w:tcPr>
            <w:tcW w:w="1590" w:type="dxa"/>
            <w:vMerge w:val="restart"/>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决算数</w:t>
            </w:r>
          </w:p>
        </w:tc>
        <w:tc>
          <w:tcPr>
            <w:tcW w:w="2595" w:type="dxa"/>
            <w:vMerge w:val="restart"/>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项目（按功能分类）</w:t>
            </w:r>
          </w:p>
        </w:tc>
        <w:tc>
          <w:tcPr>
            <w:tcW w:w="2987" w:type="dxa"/>
            <w:gridSpan w:val="2"/>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一般公共预算财政拨款</w:t>
            </w:r>
          </w:p>
        </w:tc>
        <w:tc>
          <w:tcPr>
            <w:tcW w:w="2604" w:type="dxa"/>
            <w:gridSpan w:val="2"/>
            <w:tcBorders>
              <w:bottom w:val="single" w:color="000000"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政府性基金预算财政拨款</w:t>
            </w:r>
          </w:p>
        </w:tc>
      </w:tr>
      <w:tr>
        <w:trPr>
          <w:trHeight w:val="646" w:hRule="atLeast"/>
        </w:trPr>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1530" w:type="dxa"/>
            <w:vMerge w:val="continue"/>
            <w:tcBorders>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1590" w:type="dxa"/>
            <w:vMerge w:val="continue"/>
            <w:tcBorders>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2595" w:type="dxa"/>
            <w:vMerge w:val="continue"/>
            <w:tcBorders>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18"/>
                <w:szCs w:val="18"/>
              </w:rPr>
            </w:pPr>
          </w:p>
        </w:tc>
        <w:tc>
          <w:tcPr>
            <w:tcW w:w="1420" w:type="dxa"/>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年初预算数</w:t>
            </w:r>
          </w:p>
        </w:tc>
        <w:tc>
          <w:tcPr>
            <w:tcW w:w="1567" w:type="dxa"/>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决算数</w:t>
            </w:r>
          </w:p>
        </w:tc>
        <w:tc>
          <w:tcPr>
            <w:tcW w:w="1140" w:type="dxa"/>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年初预算数</w:t>
            </w:r>
          </w:p>
        </w:tc>
        <w:tc>
          <w:tcPr>
            <w:tcW w:w="1464" w:type="dxa"/>
            <w:tcBorders>
              <w:bottom w:val="single" w:color="000000"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决算数</w:t>
            </w:r>
          </w:p>
        </w:tc>
      </w:tr>
      <w:tr>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20"/>
                <w:szCs w:val="20"/>
              </w:rPr>
              <w:t>一、一般公共预算财政拨款</w:t>
            </w:r>
          </w:p>
        </w:tc>
        <w:tc>
          <w:tcPr>
            <w:tcW w:w="153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sz w:val="20"/>
                <w:szCs w:val="20"/>
              </w:rPr>
              <w:t>18,961,206.77</w:t>
            </w:r>
          </w:p>
        </w:tc>
        <w:tc>
          <w:tcPr>
            <w:tcW w:w="159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0"/>
                <w:szCs w:val="20"/>
              </w:rPr>
              <w:t>17,259,537.91</w:t>
            </w: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一、一般公共服务支出</w:t>
            </w:r>
          </w:p>
        </w:tc>
        <w:tc>
          <w:tcPr>
            <w:tcW w:w="142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16,175,629.86</w:t>
            </w:r>
          </w:p>
          <w:p>
            <w:pPr>
              <w:textAlignment w:val="center"/>
              <w:rPr>
                <w:rFonts w:hint="eastAsia" w:ascii="仿宋_GB2312" w:hAnsi="仿宋_GB2312" w:eastAsia="仿宋_GB2312" w:cs="仿宋_GB2312"/>
                <w:color w:val="000000"/>
                <w:sz w:val="20"/>
                <w:szCs w:val="20"/>
              </w:rPr>
            </w:pPr>
          </w:p>
        </w:tc>
        <w:tc>
          <w:tcPr>
            <w:tcW w:w="1567"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18"/>
                <w:szCs w:val="18"/>
              </w:rPr>
              <w:t>14,899,008.40</w:t>
            </w: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634" w:hRule="atLeast"/>
        </w:trPr>
        <w:tc>
          <w:tcPr>
            <w:tcW w:w="2410" w:type="dxa"/>
            <w:tcBorders>
              <w:left w:val="single" w:color="000000" w:sz="4" w:space="0"/>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二、政府性基金预算财政拨款</w:t>
            </w:r>
          </w:p>
        </w:tc>
        <w:tc>
          <w:tcPr>
            <w:tcW w:w="153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159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0.00</w:t>
            </w: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lang w:bidi="ar"/>
              </w:rPr>
            </w:pPr>
            <w:r>
              <w:rPr>
                <w:rFonts w:hint="eastAsia" w:ascii="仿宋_GB2312" w:hAnsi="仿宋_GB2312" w:eastAsia="仿宋_GB2312" w:cs="仿宋_GB2312"/>
                <w:color w:val="000000"/>
                <w:sz w:val="18"/>
                <w:szCs w:val="18"/>
                <w:lang w:bidi="ar"/>
              </w:rPr>
              <w:t>二、教育支出</w:t>
            </w:r>
          </w:p>
        </w:tc>
        <w:tc>
          <w:tcPr>
            <w:tcW w:w="142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338,584.00</w:t>
            </w:r>
          </w:p>
          <w:p>
            <w:pPr>
              <w:jc w:val="right"/>
              <w:textAlignment w:val="center"/>
              <w:rPr>
                <w:rFonts w:hint="eastAsia" w:ascii="仿宋_GB2312" w:hAnsi="仿宋_GB2312" w:eastAsia="仿宋_GB2312" w:cs="仿宋_GB2312"/>
                <w:color w:val="000000"/>
                <w:sz w:val="22"/>
                <w:szCs w:val="22"/>
                <w:lang w:bidi="ar"/>
              </w:rPr>
            </w:pPr>
          </w:p>
        </w:tc>
        <w:tc>
          <w:tcPr>
            <w:tcW w:w="1567"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0"/>
                <w:szCs w:val="20"/>
                <w:lang w:bidi="ar"/>
              </w:rPr>
            </w:pPr>
            <w:r>
              <w:rPr>
                <w:rFonts w:hint="eastAsia" w:ascii="仿宋_GB2312" w:hAnsi="仿宋_GB2312" w:eastAsia="仿宋_GB2312" w:cs="仿宋_GB2312"/>
                <w:b/>
                <w:bCs/>
                <w:sz w:val="20"/>
                <w:szCs w:val="20"/>
              </w:rPr>
              <w:t>72,444.26</w:t>
            </w: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634" w:hRule="atLeast"/>
        </w:trPr>
        <w:tc>
          <w:tcPr>
            <w:tcW w:w="2410" w:type="dxa"/>
            <w:tcBorders>
              <w:left w:val="single" w:color="000000" w:sz="4" w:space="0"/>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20"/>
                <w:szCs w:val="20"/>
              </w:rPr>
              <w:t>三、国有资本经营预算财政拨款</w:t>
            </w:r>
          </w:p>
        </w:tc>
        <w:tc>
          <w:tcPr>
            <w:tcW w:w="153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sz w:val="20"/>
                <w:szCs w:val="20"/>
              </w:rPr>
              <w:t>0.00</w:t>
            </w:r>
          </w:p>
        </w:tc>
        <w:tc>
          <w:tcPr>
            <w:tcW w:w="159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20"/>
                <w:szCs w:val="20"/>
              </w:rPr>
              <w:t>0.00</w:t>
            </w: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三、社会保障和就业支出</w:t>
            </w:r>
          </w:p>
        </w:tc>
        <w:tc>
          <w:tcPr>
            <w:tcW w:w="142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863,110.16</w:t>
            </w:r>
          </w:p>
          <w:p>
            <w:pPr>
              <w:jc w:val="right"/>
              <w:textAlignment w:val="center"/>
              <w:rPr>
                <w:rFonts w:hint="eastAsia" w:ascii="仿宋_GB2312" w:hAnsi="仿宋_GB2312" w:eastAsia="仿宋_GB2312" w:cs="仿宋_GB2312"/>
                <w:color w:val="000000"/>
                <w:sz w:val="22"/>
              </w:rPr>
            </w:pPr>
          </w:p>
        </w:tc>
        <w:tc>
          <w:tcPr>
            <w:tcW w:w="1567"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bCs/>
                <w:sz w:val="20"/>
                <w:szCs w:val="20"/>
              </w:rPr>
              <w:t>609,329.86</w:t>
            </w: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sz w:val="18"/>
                <w:szCs w:val="18"/>
              </w:rPr>
            </w:pPr>
          </w:p>
        </w:tc>
        <w:tc>
          <w:tcPr>
            <w:tcW w:w="153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22"/>
              </w:rPr>
            </w:pPr>
          </w:p>
        </w:tc>
        <w:tc>
          <w:tcPr>
            <w:tcW w:w="159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四、卫生健康支出</w:t>
            </w:r>
          </w:p>
        </w:tc>
        <w:tc>
          <w:tcPr>
            <w:tcW w:w="142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465,199.67</w:t>
            </w:r>
          </w:p>
          <w:p>
            <w:pPr>
              <w:jc w:val="right"/>
              <w:textAlignment w:val="center"/>
              <w:rPr>
                <w:rFonts w:hint="eastAsia" w:ascii="仿宋_GB2312" w:hAnsi="仿宋_GB2312" w:eastAsia="仿宋_GB2312" w:cs="仿宋_GB2312"/>
                <w:color w:val="000000"/>
                <w:sz w:val="22"/>
              </w:rPr>
            </w:pPr>
          </w:p>
        </w:tc>
        <w:tc>
          <w:tcPr>
            <w:tcW w:w="1567"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bCs/>
                <w:sz w:val="20"/>
                <w:szCs w:val="20"/>
              </w:rPr>
              <w:t>465,199.67</w:t>
            </w: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sz w:val="18"/>
                <w:szCs w:val="18"/>
              </w:rPr>
            </w:pPr>
          </w:p>
        </w:tc>
        <w:tc>
          <w:tcPr>
            <w:tcW w:w="153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22"/>
              </w:rPr>
            </w:pPr>
          </w:p>
        </w:tc>
        <w:tc>
          <w:tcPr>
            <w:tcW w:w="159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五、住房保障支出</w:t>
            </w:r>
          </w:p>
        </w:tc>
        <w:tc>
          <w:tcPr>
            <w:tcW w:w="142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1,118,683.08</w:t>
            </w:r>
          </w:p>
          <w:p>
            <w:pPr>
              <w:jc w:val="right"/>
              <w:textAlignment w:val="center"/>
              <w:rPr>
                <w:rFonts w:hint="eastAsia" w:ascii="仿宋_GB2312" w:hAnsi="仿宋_GB2312" w:eastAsia="仿宋_GB2312" w:cs="仿宋_GB2312"/>
                <w:color w:val="000000"/>
                <w:sz w:val="22"/>
              </w:rPr>
            </w:pPr>
          </w:p>
        </w:tc>
        <w:tc>
          <w:tcPr>
            <w:tcW w:w="1567"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b/>
                <w:bCs/>
                <w:sz w:val="20"/>
                <w:szCs w:val="20"/>
              </w:rPr>
              <w:t>1,213,555.72</w:t>
            </w: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sz w:val="18"/>
                <w:szCs w:val="18"/>
              </w:rPr>
            </w:pPr>
          </w:p>
        </w:tc>
        <w:tc>
          <w:tcPr>
            <w:tcW w:w="153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22"/>
              </w:rPr>
            </w:pPr>
          </w:p>
        </w:tc>
        <w:tc>
          <w:tcPr>
            <w:tcW w:w="159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p>
        </w:tc>
        <w:tc>
          <w:tcPr>
            <w:tcW w:w="142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p>
        </w:tc>
        <w:tc>
          <w:tcPr>
            <w:tcW w:w="1567"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lang w:bidi="ar"/>
              </w:rPr>
              <w:t>本年收入合计</w:t>
            </w:r>
          </w:p>
        </w:tc>
        <w:tc>
          <w:tcPr>
            <w:tcW w:w="153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sz w:val="20"/>
                <w:szCs w:val="20"/>
              </w:rPr>
              <w:t>18,961,206.77</w:t>
            </w:r>
          </w:p>
        </w:tc>
        <w:tc>
          <w:tcPr>
            <w:tcW w:w="159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r>
              <w:rPr>
                <w:rFonts w:hint="eastAsia" w:ascii="仿宋_GB2312" w:hAnsi="仿宋_GB2312" w:eastAsia="仿宋_GB2312" w:cs="仿宋_GB2312"/>
                <w:sz w:val="20"/>
                <w:szCs w:val="20"/>
              </w:rPr>
              <w:t>17,259,537.91</w:t>
            </w: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lang w:bidi="ar"/>
              </w:rPr>
              <w:t>本年支出合计</w:t>
            </w:r>
          </w:p>
        </w:tc>
        <w:tc>
          <w:tcPr>
            <w:tcW w:w="142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sz w:val="20"/>
                <w:szCs w:val="20"/>
              </w:rPr>
              <w:t>18,961,206.77</w:t>
            </w:r>
          </w:p>
        </w:tc>
        <w:tc>
          <w:tcPr>
            <w:tcW w:w="1567"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20"/>
                <w:szCs w:val="20"/>
              </w:rPr>
              <w:t>17,259,537.91</w:t>
            </w: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81"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color w:val="000000"/>
                <w:sz w:val="18"/>
                <w:szCs w:val="18"/>
                <w:lang w:bidi="ar"/>
              </w:rPr>
              <w:t>年初财政拨款结转和结余</w:t>
            </w:r>
          </w:p>
        </w:tc>
        <w:tc>
          <w:tcPr>
            <w:tcW w:w="153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szCs w:val="22"/>
                <w:lang w:bidi="ar"/>
              </w:rPr>
              <w:t>0.00</w:t>
            </w:r>
          </w:p>
        </w:tc>
        <w:tc>
          <w:tcPr>
            <w:tcW w:w="159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bidi="ar"/>
              </w:rPr>
              <w:t>0.00</w:t>
            </w:r>
          </w:p>
        </w:tc>
        <w:tc>
          <w:tcPr>
            <w:tcW w:w="2595" w:type="dxa"/>
            <w:tcBorders>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color w:val="000000"/>
                <w:sz w:val="18"/>
                <w:szCs w:val="18"/>
                <w:lang w:bidi="ar"/>
              </w:rPr>
              <w:t>年末财政拨款结转和结余</w:t>
            </w:r>
          </w:p>
        </w:tc>
        <w:tc>
          <w:tcPr>
            <w:tcW w:w="142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p>
        </w:tc>
        <w:tc>
          <w:tcPr>
            <w:tcW w:w="1567"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szCs w:val="22"/>
              </w:rPr>
            </w:pP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277" w:hRule="atLeast"/>
        </w:trPr>
        <w:tc>
          <w:tcPr>
            <w:tcW w:w="2410" w:type="dxa"/>
            <w:tcBorders>
              <w:left w:val="single" w:color="000000" w:sz="4" w:space="0"/>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一、一般公共预算财政拨款</w:t>
            </w:r>
          </w:p>
        </w:tc>
        <w:tc>
          <w:tcPr>
            <w:tcW w:w="153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p>
        </w:tc>
        <w:tc>
          <w:tcPr>
            <w:tcW w:w="159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18"/>
                <w:szCs w:val="18"/>
              </w:rPr>
            </w:pP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 xml:space="preserve">      基本支出结转</w:t>
            </w:r>
          </w:p>
        </w:tc>
        <w:tc>
          <w:tcPr>
            <w:tcW w:w="142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p>
        </w:tc>
        <w:tc>
          <w:tcPr>
            <w:tcW w:w="1567"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二、政府性基金预算财政拨款</w:t>
            </w:r>
          </w:p>
        </w:tc>
        <w:tc>
          <w:tcPr>
            <w:tcW w:w="153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22"/>
              </w:rPr>
            </w:pPr>
          </w:p>
        </w:tc>
        <w:tc>
          <w:tcPr>
            <w:tcW w:w="159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2595" w:type="dxa"/>
            <w:tcBorders>
              <w:bottom w:val="single" w:color="000000" w:sz="4"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
              </w:rPr>
              <w:t xml:space="preserve">      项目支出结转和结余</w:t>
            </w:r>
          </w:p>
        </w:tc>
        <w:tc>
          <w:tcPr>
            <w:tcW w:w="1420" w:type="dxa"/>
            <w:tcBorders>
              <w:bottom w:val="single" w:color="000000" w:sz="4"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p>
        </w:tc>
        <w:tc>
          <w:tcPr>
            <w:tcW w:w="1567"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140" w:type="dxa"/>
            <w:tcBorders>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4"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r>
        <w:tblPrEx>
          <w:tblCellMar>
            <w:top w:w="15" w:type="dxa"/>
            <w:left w:w="15" w:type="dxa"/>
            <w:bottom w:w="15" w:type="dxa"/>
            <w:right w:w="15" w:type="dxa"/>
          </w:tblCellMar>
        </w:tblPrEx>
        <w:trPr>
          <w:trHeight w:val="433" w:hRule="atLeast"/>
        </w:trPr>
        <w:tc>
          <w:tcPr>
            <w:tcW w:w="2410" w:type="dxa"/>
            <w:tcBorders>
              <w:left w:val="single" w:color="000000" w:sz="4" w:space="0"/>
              <w:bottom w:val="single" w:color="000000" w:sz="12"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lang w:bidi="ar"/>
              </w:rPr>
              <w:t>总计</w:t>
            </w:r>
          </w:p>
        </w:tc>
        <w:tc>
          <w:tcPr>
            <w:tcW w:w="1530" w:type="dxa"/>
            <w:tcBorders>
              <w:bottom w:val="single" w:color="000000" w:sz="12"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22"/>
              </w:rPr>
            </w:pPr>
            <w:r>
              <w:rPr>
                <w:rFonts w:hint="eastAsia" w:ascii="仿宋_GB2312" w:hAnsi="仿宋_GB2312" w:eastAsia="仿宋_GB2312" w:cs="仿宋_GB2312"/>
                <w:sz w:val="20"/>
                <w:szCs w:val="20"/>
              </w:rPr>
              <w:t>18,961,206.77</w:t>
            </w:r>
          </w:p>
        </w:tc>
        <w:tc>
          <w:tcPr>
            <w:tcW w:w="1590" w:type="dxa"/>
            <w:tcBorders>
              <w:bottom w:val="single" w:color="000000" w:sz="12"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r>
              <w:rPr>
                <w:rFonts w:hint="eastAsia" w:ascii="仿宋_GB2312" w:hAnsi="仿宋_GB2312" w:eastAsia="仿宋_GB2312" w:cs="仿宋_GB2312"/>
                <w:sz w:val="20"/>
                <w:szCs w:val="20"/>
              </w:rPr>
              <w:t>17,259,537.91</w:t>
            </w:r>
          </w:p>
        </w:tc>
        <w:tc>
          <w:tcPr>
            <w:tcW w:w="2595" w:type="dxa"/>
            <w:tcBorders>
              <w:bottom w:val="single" w:color="000000" w:sz="12" w:space="0"/>
              <w:right w:val="single" w:color="000000" w:sz="4" w:space="0"/>
            </w:tcBorders>
            <w:shd w:val="clear" w:color="auto" w:fill="auto"/>
            <w:vAlign w:val="center"/>
          </w:tcPr>
          <w:p>
            <w:pP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lang w:bidi="ar"/>
              </w:rPr>
              <w:t>总计</w:t>
            </w:r>
          </w:p>
        </w:tc>
        <w:tc>
          <w:tcPr>
            <w:tcW w:w="1420" w:type="dxa"/>
            <w:tcBorders>
              <w:bottom w:val="single" w:color="000000" w:sz="12" w:space="0"/>
              <w:right w:val="single" w:color="000000" w:sz="4" w:space="0"/>
            </w:tcBorders>
            <w:shd w:val="clear" w:color="auto" w:fill="auto"/>
            <w:vAlign w:val="center"/>
          </w:tcPr>
          <w:p>
            <w:pPr>
              <w:jc w:val="righ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sz w:val="20"/>
                <w:szCs w:val="20"/>
              </w:rPr>
              <w:t>18,961,206.77</w:t>
            </w:r>
          </w:p>
        </w:tc>
        <w:tc>
          <w:tcPr>
            <w:tcW w:w="1567" w:type="dxa"/>
            <w:tcBorders>
              <w:bottom w:val="single" w:color="000000" w:sz="12"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r>
              <w:rPr>
                <w:rFonts w:hint="eastAsia" w:ascii="仿宋_GB2312" w:hAnsi="仿宋_GB2312" w:eastAsia="仿宋_GB2312" w:cs="仿宋_GB2312"/>
                <w:sz w:val="20"/>
                <w:szCs w:val="20"/>
              </w:rPr>
              <w:t>17,259,537.91</w:t>
            </w:r>
          </w:p>
        </w:tc>
        <w:tc>
          <w:tcPr>
            <w:tcW w:w="1140" w:type="dxa"/>
            <w:tcBorders>
              <w:bottom w:val="single" w:color="000000" w:sz="12" w:space="0"/>
              <w:right w:val="single" w:color="000000" w:sz="4" w:space="0"/>
            </w:tcBorders>
            <w:shd w:val="clear" w:color="auto" w:fill="auto"/>
            <w:vAlign w:val="center"/>
          </w:tcPr>
          <w:p>
            <w:pPr>
              <w:jc w:val="right"/>
              <w:rPr>
                <w:rFonts w:hint="eastAsia" w:ascii="仿宋_GB2312" w:hAnsi="仿宋_GB2312" w:eastAsia="仿宋_GB2312" w:cs="仿宋_GB2312"/>
                <w:color w:val="000000"/>
                <w:sz w:val="18"/>
                <w:szCs w:val="18"/>
              </w:rPr>
            </w:pPr>
          </w:p>
        </w:tc>
        <w:tc>
          <w:tcPr>
            <w:tcW w:w="1464" w:type="dxa"/>
            <w:tcBorders>
              <w:bottom w:val="single" w:color="000000" w:sz="12" w:space="0"/>
              <w:right w:val="single" w:color="000000" w:sz="12" w:space="0"/>
            </w:tcBorders>
            <w:shd w:val="clear" w:color="auto" w:fill="auto"/>
            <w:vAlign w:val="center"/>
          </w:tcPr>
          <w:p>
            <w:pPr>
              <w:jc w:val="right"/>
              <w:rPr>
                <w:rFonts w:hint="eastAsia" w:ascii="仿宋_GB2312" w:hAnsi="仿宋_GB2312" w:eastAsia="仿宋_GB2312" w:cs="仿宋_GB2312"/>
                <w:color w:val="000000"/>
                <w:sz w:val="18"/>
                <w:szCs w:val="18"/>
              </w:rPr>
            </w:pPr>
          </w:p>
        </w:tc>
      </w:tr>
    </w:tbl>
    <w:p>
      <w:pPr>
        <w:jc w:val="both"/>
        <w:rPr>
          <w:rFonts w:ascii="仿宋_GB2312"/>
        </w:rPr>
        <w:sectPr>
          <w:pgSz w:w="16840" w:h="11900" w:orient="landscape"/>
          <w:pgMar w:top="1797" w:right="1440" w:bottom="1797" w:left="1440" w:header="851" w:footer="992" w:gutter="0"/>
          <w:cols w:space="425" w:num="1"/>
          <w:docGrid w:linePitch="326" w:charSpace="0"/>
        </w:sectPr>
      </w:pPr>
      <w:r>
        <w:rPr>
          <w:rFonts w:hint="eastAsia"/>
          <w:sz w:val="24"/>
          <w:szCs w:val="24"/>
        </w:rPr>
        <w:t>单位名称：中国共产主义青年团北京市西城区委员会                                                    单位：元</w:t>
      </w:r>
      <w:r>
        <w:rPr>
          <w:rFonts w:hint="eastAsia"/>
        </w:rPr>
        <w:t xml:space="preserve">           </w:t>
      </w:r>
    </w:p>
    <w:p>
      <w:pPr>
        <w:rPr>
          <w:rFonts w:hint="eastAsia" w:ascii="仿宋_GB2312"/>
          <w:b/>
          <w:bCs/>
          <w:sz w:val="36"/>
          <w:szCs w:val="36"/>
        </w:rPr>
      </w:pPr>
      <w:r>
        <w:rPr>
          <w:rFonts w:hint="eastAsia" w:ascii="仿宋_GB2312"/>
          <w:b/>
          <w:bCs/>
          <w:sz w:val="36"/>
          <w:szCs w:val="36"/>
        </w:rPr>
        <w:t>表5：</w:t>
      </w:r>
    </w:p>
    <w:p>
      <w:pPr>
        <w:rPr>
          <w:rFonts w:hint="eastAsia" w:ascii="仿宋_GB2312"/>
          <w:b/>
          <w:bCs/>
          <w:sz w:val="36"/>
          <w:szCs w:val="36"/>
        </w:rPr>
      </w:pPr>
    </w:p>
    <w:p>
      <w:pPr>
        <w:jc w:val="center"/>
        <w:outlineLvl w:val="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2020年一般预算财政拨款支出决算表</w:t>
      </w:r>
    </w:p>
    <w:p>
      <w:pPr>
        <w:jc w:val="center"/>
        <w:outlineLvl w:val="0"/>
        <w:rPr>
          <w:rFonts w:hint="eastAsia" w:ascii="仿宋_GB2312" w:hAnsi="仿宋_GB2312" w:eastAsia="仿宋_GB2312" w:cs="仿宋_GB2312"/>
          <w:b/>
          <w:bCs/>
          <w:sz w:val="36"/>
          <w:szCs w:val="36"/>
        </w:rPr>
      </w:pPr>
    </w:p>
    <w:p>
      <w:pPr>
        <w:wordWrap w:val="0"/>
        <w:ind w:right="420"/>
        <w:jc w:val="distribute"/>
        <w:rPr>
          <w:rFonts w:ascii="楷体_GB2312" w:hAnsi="宋体" w:eastAsia="楷体_GB2312"/>
          <w:sz w:val="24"/>
          <w:szCs w:val="24"/>
        </w:rPr>
      </w:pPr>
      <w:r>
        <w:rPr>
          <w:rFonts w:hint="eastAsia"/>
          <w:sz w:val="24"/>
          <w:szCs w:val="24"/>
        </w:rPr>
        <w:t>单位名称：中国共产主义青年团北京市西城区委员会</w:t>
      </w:r>
      <w:r>
        <w:rPr>
          <w:rFonts w:hint="eastAsia" w:ascii="楷体_GB2312" w:hAnsi="宋体" w:eastAsia="楷体_GB2312"/>
          <w:sz w:val="24"/>
          <w:szCs w:val="24"/>
        </w:rPr>
        <w:t xml:space="preserve">       </w:t>
      </w:r>
      <w:r>
        <w:rPr>
          <w:rFonts w:hint="eastAsia"/>
          <w:sz w:val="24"/>
          <w:szCs w:val="24"/>
        </w:rPr>
        <w:t xml:space="preserve">     单位：元</w:t>
      </w:r>
    </w:p>
    <w:tbl>
      <w:tblPr>
        <w:tblStyle w:val="5"/>
        <w:tblW w:w="9039" w:type="dxa"/>
        <w:tblInd w:w="0" w:type="dxa"/>
        <w:tblLayout w:type="fixed"/>
        <w:tblCellMar>
          <w:top w:w="0" w:type="dxa"/>
          <w:left w:w="108" w:type="dxa"/>
          <w:bottom w:w="0" w:type="dxa"/>
          <w:right w:w="108" w:type="dxa"/>
        </w:tblCellMar>
      </w:tblPr>
      <w:tblGrid>
        <w:gridCol w:w="1385"/>
        <w:gridCol w:w="2834"/>
        <w:gridCol w:w="1696"/>
        <w:gridCol w:w="1559"/>
        <w:gridCol w:w="1565"/>
      </w:tblGrid>
      <w:tr>
        <w:tblPrEx>
          <w:tblCellMar>
            <w:top w:w="0" w:type="dxa"/>
            <w:left w:w="108" w:type="dxa"/>
            <w:bottom w:w="0" w:type="dxa"/>
            <w:right w:w="108" w:type="dxa"/>
          </w:tblCellMar>
        </w:tblPrEx>
        <w:trPr>
          <w:trHeight w:val="553" w:hRule="atLeast"/>
        </w:trPr>
        <w:tc>
          <w:tcPr>
            <w:tcW w:w="1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科目</w:t>
            </w:r>
          </w:p>
          <w:p>
            <w:pPr>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编码</w:t>
            </w:r>
          </w:p>
        </w:tc>
        <w:tc>
          <w:tcPr>
            <w:tcW w:w="283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科目名称（项级）</w:t>
            </w:r>
          </w:p>
        </w:tc>
        <w:tc>
          <w:tcPr>
            <w:tcW w:w="1696"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总计</w:t>
            </w:r>
          </w:p>
        </w:tc>
        <w:tc>
          <w:tcPr>
            <w:tcW w:w="1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基本支出</w:t>
            </w:r>
          </w:p>
        </w:tc>
        <w:tc>
          <w:tcPr>
            <w:tcW w:w="156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项目支出</w:t>
            </w:r>
          </w:p>
        </w:tc>
      </w:tr>
      <w:tr>
        <w:tblPrEx>
          <w:tblCellMar>
            <w:top w:w="0" w:type="dxa"/>
            <w:left w:w="108" w:type="dxa"/>
            <w:bottom w:w="0" w:type="dxa"/>
            <w:right w:w="108" w:type="dxa"/>
          </w:tblCellMar>
        </w:tblPrEx>
        <w:trPr>
          <w:trHeight w:val="534" w:hRule="atLeast"/>
        </w:trPr>
        <w:tc>
          <w:tcPr>
            <w:tcW w:w="13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w:t>
            </w:r>
          </w:p>
        </w:tc>
        <w:tc>
          <w:tcPr>
            <w:tcW w:w="283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总计</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17,259,537.91</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8,219,244.81</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9,040,293.10</w:t>
            </w:r>
          </w:p>
        </w:tc>
      </w:tr>
      <w:tr>
        <w:tblPrEx>
          <w:tblCellMar>
            <w:top w:w="0" w:type="dxa"/>
            <w:left w:w="108" w:type="dxa"/>
            <w:bottom w:w="0" w:type="dxa"/>
            <w:right w:w="108" w:type="dxa"/>
          </w:tblCellMar>
        </w:tblPrEx>
        <w:trPr>
          <w:trHeight w:val="542"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201</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一般公共服务支出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14,899,008.40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5,931,159.56</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8,967,848.84</w:t>
            </w:r>
          </w:p>
        </w:tc>
      </w:tr>
      <w:tr>
        <w:tblPrEx>
          <w:tblCellMar>
            <w:top w:w="0" w:type="dxa"/>
            <w:left w:w="108" w:type="dxa"/>
            <w:bottom w:w="0" w:type="dxa"/>
            <w:right w:w="108" w:type="dxa"/>
          </w:tblCellMar>
        </w:tblPrEx>
        <w:trPr>
          <w:trHeight w:val="578"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20129</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群众团体事务</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14,899,008.40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5,931,159.56</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8,967,848.84</w:t>
            </w:r>
          </w:p>
        </w:tc>
      </w:tr>
      <w:tr>
        <w:tblPrEx>
          <w:tblCellMar>
            <w:top w:w="0" w:type="dxa"/>
            <w:left w:w="108" w:type="dxa"/>
            <w:bottom w:w="0" w:type="dxa"/>
            <w:right w:w="108" w:type="dxa"/>
          </w:tblCellMar>
        </w:tblPrEx>
        <w:trPr>
          <w:trHeight w:val="544"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2012901</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行政运行</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4,531,732.92</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4,531,732.92</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552"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2012902</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一般行政管理事务</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560"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2012950</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事业运行</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1,399,426.64</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1,399,426.64</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566"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2012999</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其他群众团体事务支出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8,967,848.84</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8,967,848.84</w:t>
            </w:r>
          </w:p>
        </w:tc>
      </w:tr>
      <w:tr>
        <w:tblPrEx>
          <w:tblCellMar>
            <w:top w:w="0" w:type="dxa"/>
            <w:left w:w="108" w:type="dxa"/>
            <w:bottom w:w="0" w:type="dxa"/>
            <w:right w:w="108" w:type="dxa"/>
          </w:tblCellMar>
        </w:tblPrEx>
        <w:trPr>
          <w:trHeight w:val="505"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205</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教育支出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72,444.26</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72,444.26</w:t>
            </w:r>
          </w:p>
        </w:tc>
      </w:tr>
      <w:tr>
        <w:tblPrEx>
          <w:tblCellMar>
            <w:top w:w="0" w:type="dxa"/>
            <w:left w:w="108" w:type="dxa"/>
            <w:bottom w:w="0" w:type="dxa"/>
            <w:right w:w="108" w:type="dxa"/>
          </w:tblCellMar>
        </w:tblPrEx>
        <w:trPr>
          <w:trHeight w:val="540"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20508</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进修及培训</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72,444.26</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72,444.26</w:t>
            </w:r>
          </w:p>
        </w:tc>
      </w:tr>
      <w:tr>
        <w:tblPrEx>
          <w:tblCellMar>
            <w:top w:w="0" w:type="dxa"/>
            <w:left w:w="108" w:type="dxa"/>
            <w:bottom w:w="0" w:type="dxa"/>
            <w:right w:w="108" w:type="dxa"/>
          </w:tblCellMar>
        </w:tblPrEx>
        <w:trPr>
          <w:trHeight w:val="562"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2050803</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培训支出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72,444.26</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72,444.26</w:t>
            </w:r>
          </w:p>
        </w:tc>
      </w:tr>
      <w:tr>
        <w:tblPrEx>
          <w:tblCellMar>
            <w:top w:w="0" w:type="dxa"/>
            <w:left w:w="108" w:type="dxa"/>
            <w:bottom w:w="0" w:type="dxa"/>
            <w:right w:w="108" w:type="dxa"/>
          </w:tblCellMar>
        </w:tblPrEx>
        <w:trPr>
          <w:trHeight w:val="570"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208</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社会保障和就业支出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609,329.86</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609,329.86</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0.00</w:t>
            </w:r>
          </w:p>
        </w:tc>
      </w:tr>
      <w:tr>
        <w:tblPrEx>
          <w:tblCellMar>
            <w:top w:w="0" w:type="dxa"/>
            <w:left w:w="108" w:type="dxa"/>
            <w:bottom w:w="0" w:type="dxa"/>
            <w:right w:w="108" w:type="dxa"/>
          </w:tblCellMar>
        </w:tblPrEx>
        <w:trPr>
          <w:trHeight w:val="550"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20805</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行政事业单位养老支出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609,329.86</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609,329.86</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2080501</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行政单位离退休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4,257.00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4,257.00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2080505</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机关事业单位基本养老保险缴费支出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403,381.91</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403,381.91</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2080506</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机关事业单位职业年金缴费支出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201,690.95</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201,690.95</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210</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卫生健康支出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465,199.67</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465,199.67</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21011</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行政事业单位医疗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465,199.67</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465,199.67</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2101101</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 xml:space="preserve">  行政单位医疗</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268,661.25</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268,661.25</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2101102</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 xml:space="preserve">  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196,538.42</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196,538.42</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b/>
                <w:bCs/>
                <w:sz w:val="22"/>
                <w:szCs w:val="22"/>
              </w:rPr>
              <w:t>221</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住房保障支出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1,213,555.72</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1,213,555.72</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b/>
                <w:bCs/>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22102</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住房改革支出</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b/>
                <w:bCs/>
                <w:sz w:val="22"/>
                <w:szCs w:val="22"/>
              </w:rPr>
              <w:t>1,213,555.72</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b/>
                <w:bCs/>
                <w:sz w:val="22"/>
                <w:szCs w:val="22"/>
              </w:rPr>
              <w:t>1,213,555.72</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b/>
                <w:bCs/>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sz w:val="22"/>
                <w:szCs w:val="22"/>
              </w:rPr>
              <w:t>2210201</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住房公积金</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647,521.72</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647,521.72</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sz w:val="22"/>
                <w:szCs w:val="22"/>
              </w:rPr>
              <w:t>2210202</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提租补贴</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10,680.00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10,680.00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sz w:val="22"/>
                <w:szCs w:val="22"/>
              </w:rPr>
              <w:t>2210203</w:t>
            </w:r>
          </w:p>
        </w:tc>
        <w:tc>
          <w:tcPr>
            <w:tcW w:w="2834"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购房补贴</w:t>
            </w:r>
          </w:p>
        </w:tc>
        <w:tc>
          <w:tcPr>
            <w:tcW w:w="1696"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555,354.00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555,354.00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sz w:val="22"/>
                <w:szCs w:val="22"/>
              </w:rPr>
              <w:t>0.00</w:t>
            </w:r>
          </w:p>
        </w:tc>
      </w:tr>
    </w:tbl>
    <w:p>
      <w:pPr>
        <w:rPr>
          <w:rFonts w:ascii="仿宋_GB2312"/>
        </w:rPr>
      </w:pPr>
      <w:r>
        <w:rPr>
          <w:rFonts w:hint="eastAsia" w:ascii="仿宋_GB2312"/>
        </w:rPr>
        <w:br w:type="page"/>
      </w:r>
    </w:p>
    <w:p>
      <w:pPr>
        <w:rPr>
          <w:rFonts w:hint="eastAsia" w:ascii="仿宋_GB2312"/>
          <w:b/>
          <w:bCs/>
          <w:sz w:val="36"/>
          <w:szCs w:val="36"/>
        </w:rPr>
      </w:pPr>
      <w:r>
        <w:rPr>
          <w:rFonts w:hint="eastAsia" w:ascii="仿宋_GB2312"/>
          <w:b/>
          <w:bCs/>
          <w:sz w:val="36"/>
          <w:szCs w:val="36"/>
        </w:rPr>
        <w:t>表6：</w:t>
      </w:r>
    </w:p>
    <w:p>
      <w:pPr>
        <w:rPr>
          <w:rFonts w:hint="eastAsia" w:ascii="仿宋_GB2312"/>
          <w:b/>
          <w:bCs/>
          <w:sz w:val="36"/>
          <w:szCs w:val="36"/>
        </w:rPr>
      </w:pP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2020年政府性基金预算财政拨款收支决算表</w:t>
      </w:r>
    </w:p>
    <w:p>
      <w:pPr>
        <w:jc w:val="center"/>
        <w:rPr>
          <w:rFonts w:ascii="楷体_GB2312" w:hAnsi="宋体" w:eastAsia="楷体_GB2312"/>
          <w:b/>
          <w:sz w:val="36"/>
          <w:szCs w:val="36"/>
        </w:rPr>
      </w:pPr>
    </w:p>
    <w:p>
      <w:pPr>
        <w:wordWrap w:val="0"/>
        <w:ind w:right="420"/>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sz w:val="22"/>
          <w:szCs w:val="22"/>
        </w:rPr>
        <w:t xml:space="preserve">     单位：元</w:t>
      </w:r>
    </w:p>
    <w:tbl>
      <w:tblPr>
        <w:tblStyle w:val="5"/>
        <w:tblW w:w="864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2160" w:type="dxa"/>
            <w:gridSpan w:val="2"/>
            <w:tcBorders>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项目</w:t>
            </w:r>
          </w:p>
        </w:tc>
        <w:tc>
          <w:tcPr>
            <w:tcW w:w="1080" w:type="dxa"/>
            <w:vMerge w:val="restart"/>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年初结转和结余</w:t>
            </w:r>
          </w:p>
        </w:tc>
        <w:tc>
          <w:tcPr>
            <w:tcW w:w="1080" w:type="dxa"/>
            <w:vMerge w:val="restart"/>
            <w:tcBorders>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本年收入</w:t>
            </w:r>
          </w:p>
        </w:tc>
        <w:tc>
          <w:tcPr>
            <w:tcW w:w="3240" w:type="dxa"/>
            <w:gridSpan w:val="3"/>
            <w:tcBorders>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本年支出</w:t>
            </w:r>
          </w:p>
        </w:tc>
        <w:tc>
          <w:tcPr>
            <w:tcW w:w="1080" w:type="dxa"/>
            <w:vMerge w:val="restart"/>
            <w:tcBorders>
              <w:left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年末结转和结余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50" w:hRule="atLeast"/>
        </w:trPr>
        <w:tc>
          <w:tcPr>
            <w:tcW w:w="1080" w:type="dxa"/>
            <w:tcBorders>
              <w:top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功能分类科目编码</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小计</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基本支出</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项目支出</w:t>
            </w:r>
          </w:p>
        </w:tc>
        <w:tc>
          <w:tcPr>
            <w:tcW w:w="1080" w:type="dxa"/>
            <w:vMerge w:val="continue"/>
            <w:tcBorders>
              <w:top w:val="single" w:color="auto" w:sz="4" w:space="0"/>
              <w:left w:val="single" w:color="auto" w:sz="4" w:space="0"/>
              <w:bottom w:val="single" w:color="auto" w:sz="4" w:space="0"/>
            </w:tcBorders>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2160" w:type="dxa"/>
            <w:gridSpan w:val="2"/>
            <w:tcBorders>
              <w:top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栏次</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080"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5</w:t>
            </w:r>
          </w:p>
        </w:tc>
        <w:tc>
          <w:tcPr>
            <w:tcW w:w="1080" w:type="dxa"/>
            <w:tcBorders>
              <w:top w:val="nil"/>
              <w:left w:val="nil"/>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2160" w:type="dxa"/>
            <w:gridSpan w:val="2"/>
            <w:tcBorders>
              <w:top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合计</w:t>
            </w:r>
          </w:p>
        </w:tc>
        <w:tc>
          <w:tcPr>
            <w:tcW w:w="1080" w:type="dxa"/>
            <w:tcBorders>
              <w:top w:val="nil"/>
              <w:left w:val="nil"/>
              <w:right w:val="single" w:color="auto" w:sz="4"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w:t>
            </w:r>
          </w:p>
        </w:tc>
        <w:tc>
          <w:tcPr>
            <w:tcW w:w="1080" w:type="dxa"/>
            <w:tcBorders>
              <w:top w:val="nil"/>
              <w:left w:val="nil"/>
              <w:right w:val="single" w:color="auto" w:sz="4"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w:t>
            </w:r>
          </w:p>
        </w:tc>
        <w:tc>
          <w:tcPr>
            <w:tcW w:w="1080" w:type="dxa"/>
            <w:tcBorders>
              <w:top w:val="nil"/>
              <w:left w:val="nil"/>
              <w:right w:val="single" w:color="auto" w:sz="4"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w:t>
            </w:r>
          </w:p>
        </w:tc>
        <w:tc>
          <w:tcPr>
            <w:tcW w:w="1080" w:type="dxa"/>
            <w:tcBorders>
              <w:top w:val="nil"/>
              <w:left w:val="nil"/>
              <w:right w:val="single" w:color="auto" w:sz="4"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w:t>
            </w:r>
          </w:p>
        </w:tc>
        <w:tc>
          <w:tcPr>
            <w:tcW w:w="1080" w:type="dxa"/>
            <w:tcBorders>
              <w:top w:val="nil"/>
              <w:left w:val="nil"/>
              <w:right w:val="single" w:color="auto" w:sz="4"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w:t>
            </w:r>
          </w:p>
        </w:tc>
        <w:tc>
          <w:tcPr>
            <w:tcW w:w="1080" w:type="dxa"/>
            <w:tcBorders>
              <w:top w:val="nil"/>
              <w:left w:val="nil"/>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0</w:t>
            </w:r>
          </w:p>
        </w:tc>
      </w:tr>
    </w:tbl>
    <w:p/>
    <w:p>
      <w:r>
        <w:rPr>
          <w:rFonts w:hint="eastAsia"/>
        </w:rPr>
        <w:t>说明：本单位无政府性基金预算财政拨款收支。</w:t>
      </w:r>
    </w:p>
    <w:p/>
    <w:p/>
    <w:p/>
    <w:p/>
    <w:p/>
    <w:p/>
    <w:p/>
    <w:p/>
    <w:p/>
    <w:p/>
    <w:p/>
    <w:p/>
    <w:p/>
    <w:p/>
    <w:p/>
    <w:p/>
    <w:p/>
    <w:p/>
    <w:p/>
    <w:p/>
    <w:p/>
    <w:p/>
    <w:p/>
    <w:p/>
    <w:p/>
    <w:p/>
    <w:p/>
    <w:p>
      <w:pPr>
        <w:rPr>
          <w:rFonts w:hint="eastAsia" w:ascii="仿宋_GB2312"/>
          <w:b/>
          <w:bCs/>
          <w:sz w:val="36"/>
          <w:szCs w:val="36"/>
        </w:rPr>
      </w:pPr>
      <w:r>
        <w:rPr>
          <w:rFonts w:hint="eastAsia" w:ascii="仿宋_GB2312"/>
          <w:b/>
          <w:bCs/>
          <w:sz w:val="36"/>
          <w:szCs w:val="36"/>
        </w:rPr>
        <w:t>表7：</w:t>
      </w:r>
    </w:p>
    <w:p>
      <w:pPr>
        <w:rPr>
          <w:rFonts w:hint="eastAsia" w:ascii="仿宋_GB2312"/>
          <w:b/>
          <w:bCs/>
          <w:sz w:val="36"/>
          <w:szCs w:val="36"/>
        </w:rPr>
      </w:pPr>
    </w:p>
    <w:p>
      <w:pPr>
        <w:tabs>
          <w:tab w:val="center" w:pos="6979"/>
        </w:tabs>
        <w:spacing w:line="400" w:lineRule="exact"/>
        <w:jc w:val="center"/>
        <w:rPr>
          <w:rFonts w:hint="eastAsia" w:ascii="仿宋_GB2312" w:hAnsi="仿宋_GB2312" w:eastAsia="仿宋_GB2312" w:cs="仿宋_GB2312"/>
          <w:b/>
          <w:bCs/>
          <w:sz w:val="36"/>
          <w:szCs w:val="36"/>
          <w:highlight w:val="none"/>
        </w:rPr>
      </w:pPr>
      <w:r>
        <w:rPr>
          <w:rFonts w:hint="eastAsia" w:ascii="仿宋_GB2312" w:hAnsi="仿宋_GB2312" w:eastAsia="仿宋_GB2312" w:cs="仿宋_GB2312"/>
          <w:b/>
          <w:bCs/>
          <w:sz w:val="36"/>
          <w:szCs w:val="36"/>
          <w:highlight w:val="none"/>
        </w:rPr>
        <w:t>2020年一般公共预算财政拨款基本支出决算表</w:t>
      </w:r>
    </w:p>
    <w:p>
      <w:pPr>
        <w:wordWrap w:val="0"/>
        <w:ind w:right="420"/>
        <w:rPr>
          <w:sz w:val="22"/>
          <w:szCs w:val="22"/>
        </w:rPr>
      </w:pPr>
    </w:p>
    <w:p>
      <w:pPr>
        <w:wordWrap w:val="0"/>
        <w:ind w:right="420"/>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sz w:val="22"/>
          <w:szCs w:val="22"/>
        </w:rPr>
        <w:t xml:space="preserve">     单位：元</w:t>
      </w:r>
    </w:p>
    <w:tbl>
      <w:tblPr>
        <w:tblStyle w:val="5"/>
        <w:tblpPr w:leftFromText="180" w:rightFromText="180" w:vertAnchor="text" w:horzAnchor="page" w:tblpX="1721" w:tblpY="48"/>
        <w:tblOverlap w:val="never"/>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8"/>
                <w:szCs w:val="20"/>
              </w:rPr>
            </w:pPr>
            <w:r>
              <w:rPr>
                <w:rFonts w:hint="eastAsia" w:ascii="宋体" w:hAnsi="宋体" w:cs="宋体"/>
                <w:b/>
                <w:bCs/>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jc w:val="center"/>
              <w:rPr>
                <w:rFonts w:ascii="宋体" w:cs="宋体"/>
                <w:b/>
                <w:sz w:val="28"/>
                <w:szCs w:val="20"/>
              </w:rPr>
            </w:pPr>
            <w:r>
              <w:rPr>
                <w:rFonts w:hint="eastAsia" w:ascii="宋体" w:hAnsi="宋体" w:cs="宋体"/>
                <w:b/>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jc w:val="center"/>
              <w:rPr>
                <w:rFonts w:ascii="宋体" w:cs="宋体"/>
                <w:b/>
                <w:sz w:val="28"/>
                <w:szCs w:val="20"/>
              </w:rPr>
            </w:pPr>
            <w:r>
              <w:rPr>
                <w:rFonts w:hint="eastAsia" w:ascii="宋体" w:hAnsi="宋体" w:cs="宋体"/>
                <w:b/>
                <w:sz w:val="28"/>
                <w:szCs w:val="20"/>
              </w:rPr>
              <w:t>一般公共预算财政拨款支出</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szCs w:val="18"/>
              </w:rPr>
            </w:pPr>
            <w:r>
              <w:rPr>
                <w:rFonts w:ascii="宋体" w:hAnsi="宋体" w:cs="宋体"/>
                <w:b/>
                <w:sz w:val="18"/>
                <w:szCs w:val="18"/>
              </w:rPr>
              <w:t>301</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b/>
                <w:sz w:val="18"/>
                <w:szCs w:val="18"/>
              </w:rPr>
            </w:pPr>
            <w:r>
              <w:rPr>
                <w:rFonts w:hint="eastAsia" w:ascii="宋体" w:hAnsi="宋体" w:cs="宋体"/>
                <w:b/>
                <w:sz w:val="18"/>
                <w:szCs w:val="18"/>
              </w:rPr>
              <w:t>工资福利支出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7,773,228.68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30101</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基本工资</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950,233.00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30102</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津贴补贴</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3,045,144.00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30103</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奖金</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209,915.00</w:t>
            </w:r>
          </w:p>
        </w:tc>
      </w:tr>
      <w:tr>
        <w:tblPrEx>
          <w:tblCellMar>
            <w:top w:w="0" w:type="dxa"/>
            <w:left w:w="108" w:type="dxa"/>
            <w:bottom w:w="0" w:type="dxa"/>
            <w:right w:w="108" w:type="dxa"/>
          </w:tblCellMar>
        </w:tblPrEx>
        <w:trPr>
          <w:trHeight w:val="36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30107</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绩效工资</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1,799,239.50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30108</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机关事业单位基本养老保险缴费支出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403,381.91</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30109</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职业年金缴费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201,690.95</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30110</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职工基本医疗保险缴费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465,199.67</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30112</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其他社会保障缴费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50,902.93</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30113</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住房公积金</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647,521.72</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szCs w:val="18"/>
              </w:rPr>
            </w:pPr>
            <w:r>
              <w:rPr>
                <w:rFonts w:hint="eastAsia" w:ascii="宋体" w:hAnsi="宋体" w:cs="宋体"/>
                <w:b/>
                <w:sz w:val="18"/>
                <w:szCs w:val="18"/>
              </w:rPr>
              <w:t>302</w:t>
            </w:r>
          </w:p>
        </w:tc>
        <w:tc>
          <w:tcPr>
            <w:tcW w:w="3409" w:type="dxa"/>
            <w:tcBorders>
              <w:top w:val="nil"/>
              <w:left w:val="nil"/>
              <w:bottom w:val="single" w:color="auto" w:sz="4" w:space="0"/>
              <w:right w:val="single" w:color="auto" w:sz="4" w:space="0"/>
            </w:tcBorders>
            <w:vAlign w:val="center"/>
          </w:tcPr>
          <w:p>
            <w:pPr>
              <w:rPr>
                <w:rFonts w:ascii="宋体" w:hAnsi="宋体" w:cs="宋体"/>
                <w:b/>
                <w:sz w:val="18"/>
                <w:szCs w:val="18"/>
              </w:rPr>
            </w:pPr>
            <w:r>
              <w:rPr>
                <w:rFonts w:hint="eastAsia" w:ascii="宋体" w:hAnsi="宋体" w:cs="宋体"/>
                <w:b/>
                <w:sz w:val="18"/>
                <w:szCs w:val="18"/>
              </w:rPr>
              <w:t>商品和服务支出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442,126.13</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30201</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办公费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50,825.00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30202</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印刷费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9,360.00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_GB2312" w:cs="宋体"/>
                <w:sz w:val="18"/>
                <w:szCs w:val="18"/>
                <w:lang w:val="en-US" w:eastAsia="zh-CN"/>
              </w:rPr>
            </w:pPr>
            <w:r>
              <w:rPr>
                <w:rFonts w:hint="eastAsia" w:ascii="宋体" w:hAnsi="宋体" w:cs="宋体"/>
                <w:sz w:val="18"/>
                <w:szCs w:val="18"/>
                <w:lang w:val="en-US" w:eastAsia="zh-CN"/>
              </w:rPr>
              <w:t>30203</w:t>
            </w:r>
          </w:p>
        </w:tc>
        <w:tc>
          <w:tcPr>
            <w:tcW w:w="3409" w:type="dxa"/>
            <w:tcBorders>
              <w:top w:val="nil"/>
              <w:left w:val="nil"/>
              <w:bottom w:val="single" w:color="auto" w:sz="4" w:space="0"/>
              <w:right w:val="single" w:color="auto" w:sz="4" w:space="0"/>
            </w:tcBorders>
            <w:vAlign w:val="center"/>
          </w:tcPr>
          <w:p>
            <w:pPr>
              <w:rPr>
                <w:rFonts w:hint="eastAsia" w:ascii="宋体" w:hAnsi="宋体" w:eastAsia="仿宋_GB2312" w:cs="宋体"/>
                <w:sz w:val="18"/>
                <w:szCs w:val="18"/>
                <w:lang w:eastAsia="zh-CN"/>
              </w:rPr>
            </w:pPr>
            <w:r>
              <w:rPr>
                <w:rFonts w:hint="eastAsia" w:ascii="宋体" w:hAnsi="宋体" w:cs="宋体"/>
                <w:sz w:val="18"/>
                <w:szCs w:val="18"/>
                <w:lang w:eastAsia="zh-CN"/>
              </w:rPr>
              <w:t>咨询费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sz w:val="20"/>
                <w:szCs w:val="20"/>
                <w:lang w:bidi="ar"/>
              </w:rPr>
            </w:pPr>
            <w:r>
              <w:rPr>
                <w:rFonts w:hint="eastAsia" w:ascii="宋体" w:hAnsi="宋体" w:eastAsia="宋体" w:cs="宋体"/>
                <w:i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30204</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手续费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602.00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30207</w:t>
            </w:r>
          </w:p>
        </w:tc>
        <w:tc>
          <w:tcPr>
            <w:tcW w:w="3409" w:type="dxa"/>
            <w:tcBorders>
              <w:top w:val="nil"/>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邮电费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1,852.34</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30211</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差旅费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5,410.00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30213</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维修（护）费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760.00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30228</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工会经费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74,262.72</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30229</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福利费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53,761.49</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30239</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其他交通费用</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120,960.00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30299</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其他商品和服务支出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94,332.58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18"/>
                <w:szCs w:val="18"/>
              </w:rPr>
            </w:pPr>
            <w:r>
              <w:rPr>
                <w:rFonts w:hint="eastAsia" w:ascii="宋体" w:hAnsi="宋体" w:cs="宋体"/>
                <w:b/>
                <w:sz w:val="18"/>
                <w:szCs w:val="18"/>
              </w:rPr>
              <w:t>303</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b/>
                <w:sz w:val="18"/>
                <w:szCs w:val="18"/>
              </w:rPr>
            </w:pPr>
            <w:r>
              <w:rPr>
                <w:rFonts w:hint="eastAsia" w:ascii="宋体" w:hAnsi="宋体" w:cs="宋体"/>
                <w:b/>
                <w:sz w:val="18"/>
                <w:szCs w:val="18"/>
              </w:rPr>
              <w:t>对个人和家庭的补助</w:t>
            </w:r>
          </w:p>
        </w:tc>
        <w:tc>
          <w:tcPr>
            <w:tcW w:w="3646"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color w:val="000000"/>
                <w:sz w:val="20"/>
                <w:szCs w:val="20"/>
              </w:rPr>
            </w:pPr>
            <w:r>
              <w:rPr>
                <w:rFonts w:hint="eastAsia" w:ascii="宋体" w:hAnsi="宋体" w:cs="宋体"/>
                <w:color w:val="000000"/>
                <w:sz w:val="20"/>
                <w:szCs w:val="20"/>
                <w:lang w:bidi="ar"/>
              </w:rPr>
              <w:t>3,890.00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30302</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退休费</w:t>
            </w:r>
          </w:p>
        </w:tc>
        <w:tc>
          <w:tcPr>
            <w:tcW w:w="3646" w:type="dxa"/>
            <w:tcBorders>
              <w:top w:val="single" w:color="auto" w:sz="4" w:space="0"/>
              <w:left w:val="nil"/>
              <w:bottom w:val="single" w:color="auto" w:sz="4" w:space="0"/>
              <w:right w:val="single" w:color="auto" w:sz="4" w:space="0"/>
            </w:tcBorders>
            <w:vAlign w:val="center"/>
          </w:tcPr>
          <w:p>
            <w:pPr>
              <w:jc w:val="right"/>
              <w:rPr>
                <w:rFonts w:ascii="宋体" w:hAnsi="宋体" w:cs="宋体"/>
                <w:sz w:val="18"/>
                <w:szCs w:val="18"/>
              </w:rPr>
            </w:pPr>
            <w:r>
              <w:rPr>
                <w:rFonts w:hint="eastAsia" w:ascii="宋体" w:hAnsi="宋体" w:cs="宋体"/>
                <w:sz w:val="18"/>
                <w:szCs w:val="18"/>
              </w:rPr>
              <w:t>3770.00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30309</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sz w:val="18"/>
                <w:szCs w:val="18"/>
              </w:rPr>
            </w:pPr>
            <w:r>
              <w:rPr>
                <w:rFonts w:hint="eastAsia" w:ascii="宋体" w:hAnsi="宋体" w:cs="宋体"/>
                <w:sz w:val="18"/>
                <w:szCs w:val="18"/>
              </w:rPr>
              <w:t>奖励金</w:t>
            </w:r>
          </w:p>
        </w:tc>
        <w:tc>
          <w:tcPr>
            <w:tcW w:w="3646" w:type="dxa"/>
            <w:tcBorders>
              <w:top w:val="single" w:color="auto" w:sz="4" w:space="0"/>
              <w:left w:val="nil"/>
              <w:bottom w:val="single" w:color="auto" w:sz="4" w:space="0"/>
              <w:right w:val="single" w:color="auto" w:sz="4" w:space="0"/>
            </w:tcBorders>
            <w:vAlign w:val="center"/>
          </w:tcPr>
          <w:p>
            <w:pPr>
              <w:jc w:val="right"/>
              <w:rPr>
                <w:rFonts w:ascii="宋体" w:hAnsi="宋体" w:cs="宋体"/>
                <w:sz w:val="18"/>
                <w:szCs w:val="18"/>
              </w:rPr>
            </w:pPr>
            <w:r>
              <w:rPr>
                <w:rFonts w:hint="eastAsia" w:ascii="宋体" w:hAnsi="宋体" w:cs="宋体"/>
                <w:sz w:val="18"/>
                <w:szCs w:val="18"/>
              </w:rPr>
              <w:t>120.00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b/>
                <w:sz w:val="18"/>
                <w:szCs w:val="18"/>
              </w:rPr>
            </w:pPr>
            <w:r>
              <w:rPr>
                <w:rFonts w:hint="eastAsia" w:ascii="宋体" w:hAnsi="宋体" w:cs="宋体"/>
                <w:b/>
                <w:sz w:val="18"/>
                <w:szCs w:val="18"/>
              </w:rPr>
              <w:t>总计</w:t>
            </w:r>
          </w:p>
        </w:tc>
        <w:tc>
          <w:tcPr>
            <w:tcW w:w="3646"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仿宋_GB2312" w:cs="宋体"/>
                <w:color w:val="000000"/>
                <w:sz w:val="20"/>
                <w:szCs w:val="20"/>
                <w:lang w:val="en-US" w:eastAsia="zh-CN"/>
              </w:rPr>
            </w:pPr>
            <w:r>
              <w:rPr>
                <w:rFonts w:hint="eastAsia" w:ascii="宋体" w:hAnsi="宋体" w:cs="宋体"/>
                <w:color w:val="000000"/>
                <w:sz w:val="20"/>
                <w:szCs w:val="20"/>
                <w:lang w:val="en-US" w:eastAsia="zh-CN"/>
              </w:rPr>
              <w:t>8，219，244.81</w:t>
            </w:r>
          </w:p>
        </w:tc>
      </w:tr>
    </w:tbl>
    <w:p>
      <w:pPr>
        <w:tabs>
          <w:tab w:val="center" w:pos="6979"/>
        </w:tabs>
        <w:ind w:firstLine="15209" w:firstLineChars="4753"/>
        <w:jc w:val="right"/>
        <w:rPr>
          <w:rFonts w:ascii="宋体"/>
        </w:rPr>
      </w:pPr>
      <w:r>
        <w:rPr>
          <w:rFonts w:hint="eastAsia" w:ascii="宋体" w:hAnsi="宋体"/>
        </w:rPr>
        <w:t xml:space="preserve">                                                                         </w:t>
      </w:r>
    </w:p>
    <w:p>
      <w:pPr>
        <w:rPr>
          <w:rFonts w:ascii="仿宋_GB2312"/>
          <w:b/>
          <w:sz w:val="44"/>
          <w:szCs w:val="44"/>
        </w:rPr>
        <w:sectPr>
          <w:pgSz w:w="11906" w:h="16838"/>
          <w:pgMar w:top="1440" w:right="1797" w:bottom="1440" w:left="1797" w:header="851" w:footer="992" w:gutter="0"/>
          <w:cols w:space="425" w:num="1"/>
          <w:docGrid w:linePitch="312" w:charSpace="0"/>
        </w:sectPr>
      </w:pPr>
    </w:p>
    <w:p>
      <w:pPr>
        <w:rPr>
          <w:rFonts w:hint="eastAsia" w:ascii="仿宋_GB2312"/>
          <w:b/>
          <w:bCs/>
        </w:rPr>
      </w:pPr>
      <w:r>
        <w:rPr>
          <w:rFonts w:hint="eastAsia" w:ascii="仿宋_GB2312"/>
          <w:b/>
          <w:bCs/>
        </w:rPr>
        <w:t>表8：</w:t>
      </w:r>
    </w:p>
    <w:p>
      <w:pPr>
        <w:rPr>
          <w:rFonts w:hint="eastAsia" w:ascii="仿宋_GB2312"/>
          <w:b/>
          <w:bCs/>
        </w:rPr>
      </w:pPr>
    </w:p>
    <w:p>
      <w:pPr>
        <w:tabs>
          <w:tab w:val="center" w:pos="6979"/>
        </w:tabs>
        <w:spacing w:line="4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2020年政府性基金预算财政拨款基本支出决算表</w:t>
      </w:r>
    </w:p>
    <w:p>
      <w:pPr>
        <w:wordWrap w:val="0"/>
        <w:ind w:right="420"/>
        <w:rPr>
          <w:sz w:val="22"/>
          <w:szCs w:val="22"/>
        </w:rPr>
      </w:pPr>
    </w:p>
    <w:p>
      <w:pPr>
        <w:wordWrap w:val="0"/>
        <w:ind w:right="420"/>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sz w:val="22"/>
          <w:szCs w:val="22"/>
        </w:rPr>
        <w:t xml:space="preserve">     单位：元</w:t>
      </w:r>
    </w:p>
    <w:tbl>
      <w:tblPr>
        <w:tblStyle w:val="5"/>
        <w:tblpPr w:leftFromText="180" w:rightFromText="180" w:vertAnchor="text" w:horzAnchor="page" w:tblpX="1741" w:tblpY="252"/>
        <w:tblOverlap w:val="never"/>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8"/>
                <w:szCs w:val="20"/>
              </w:rPr>
            </w:pPr>
            <w:r>
              <w:rPr>
                <w:rFonts w:hint="eastAsia" w:ascii="宋体" w:hAnsi="宋体" w:cs="宋体"/>
                <w:b/>
                <w:bCs/>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jc w:val="center"/>
              <w:rPr>
                <w:rFonts w:ascii="宋体" w:cs="宋体"/>
                <w:b/>
                <w:sz w:val="28"/>
                <w:szCs w:val="20"/>
              </w:rPr>
            </w:pPr>
            <w:r>
              <w:rPr>
                <w:rFonts w:hint="eastAsia" w:ascii="宋体" w:hAnsi="宋体" w:cs="宋体"/>
                <w:b/>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jc w:val="center"/>
              <w:rPr>
                <w:rFonts w:ascii="宋体" w:cs="宋体"/>
                <w:b/>
                <w:sz w:val="28"/>
                <w:szCs w:val="20"/>
              </w:rPr>
            </w:pPr>
            <w:r>
              <w:rPr>
                <w:rFonts w:hint="eastAsia" w:ascii="宋体" w:hAnsi="宋体" w:cs="宋体"/>
                <w:b/>
                <w:sz w:val="28"/>
                <w:szCs w:val="20"/>
              </w:rPr>
              <w:t>一般公共预算财政拨款支出</w:t>
            </w:r>
          </w:p>
        </w:tc>
      </w:tr>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b w:val="0"/>
                <w:bCs w:val="0"/>
                <w:sz w:val="28"/>
                <w:szCs w:val="20"/>
                <w:lang w:val="en-US" w:eastAsia="zh-CN"/>
              </w:rPr>
            </w:pPr>
            <w:r>
              <w:rPr>
                <w:rFonts w:hint="eastAsia" w:ascii="宋体" w:hAnsi="宋体" w:cs="宋体"/>
                <w:b w:val="0"/>
                <w:bCs w:val="0"/>
                <w:sz w:val="28"/>
                <w:szCs w:val="20"/>
                <w:lang w:val="en-US" w:eastAsia="zh-CN"/>
              </w:rPr>
              <w:t>0</w:t>
            </w:r>
          </w:p>
        </w:tc>
        <w:tc>
          <w:tcPr>
            <w:tcW w:w="34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仿宋_GB2312" w:cs="宋体"/>
                <w:b w:val="0"/>
                <w:bCs w:val="0"/>
                <w:sz w:val="28"/>
                <w:szCs w:val="20"/>
                <w:lang w:val="en-US" w:eastAsia="zh-CN"/>
              </w:rPr>
            </w:pPr>
            <w:r>
              <w:rPr>
                <w:rFonts w:hint="eastAsia" w:ascii="宋体" w:hAnsi="宋体" w:cs="宋体"/>
                <w:b w:val="0"/>
                <w:bCs w:val="0"/>
                <w:sz w:val="28"/>
                <w:szCs w:val="20"/>
                <w:lang w:val="en-US" w:eastAsia="zh-CN"/>
              </w:rPr>
              <w:t>0</w:t>
            </w:r>
          </w:p>
        </w:tc>
        <w:tc>
          <w:tcPr>
            <w:tcW w:w="364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仿宋_GB2312" w:cs="宋体"/>
                <w:b w:val="0"/>
                <w:bCs w:val="0"/>
                <w:sz w:val="28"/>
                <w:szCs w:val="20"/>
                <w:lang w:val="en-US" w:eastAsia="zh-CN"/>
              </w:rPr>
            </w:pPr>
            <w:r>
              <w:rPr>
                <w:rFonts w:hint="eastAsia" w:ascii="宋体" w:hAnsi="宋体" w:cs="宋体"/>
                <w:b w:val="0"/>
                <w:bCs w:val="0"/>
                <w:sz w:val="28"/>
                <w:szCs w:val="20"/>
                <w:lang w:val="en-US" w:eastAsia="zh-CN"/>
              </w:rPr>
              <w:t>0</w:t>
            </w:r>
          </w:p>
        </w:tc>
      </w:tr>
    </w:tbl>
    <w:p>
      <w:pPr>
        <w:tabs>
          <w:tab w:val="center" w:pos="6979"/>
        </w:tabs>
        <w:ind w:firstLine="15209" w:firstLineChars="4753"/>
        <w:jc w:val="right"/>
        <w:rPr>
          <w:rFonts w:ascii="宋体"/>
        </w:rPr>
      </w:pPr>
      <w:r>
        <w:rPr>
          <w:rFonts w:hint="eastAsia" w:ascii="宋体" w:hAnsi="宋体"/>
        </w:rPr>
        <w:t xml:space="preserve">                                                                         </w:t>
      </w:r>
    </w:p>
    <w:p>
      <w:pPr>
        <w:rPr>
          <w:rFonts w:hint="eastAsia" w:ascii="仿宋_GB2312" w:eastAsia="仿宋_GB2312"/>
          <w:bCs/>
          <w:lang w:eastAsia="zh-CN"/>
        </w:rPr>
      </w:pPr>
      <w:r>
        <w:rPr>
          <w:rFonts w:hint="eastAsia" w:ascii="仿宋_GB2312"/>
          <w:bCs/>
          <w:lang w:eastAsia="zh-CN"/>
        </w:rPr>
        <w:t>说明：</w:t>
      </w:r>
      <w:r>
        <w:rPr>
          <w:rFonts w:hint="eastAsia" w:ascii="仿宋_GB2312"/>
          <w:bCs/>
        </w:rPr>
        <w:t>本单位无政府性基金预算财政拨款基本支出</w:t>
      </w:r>
      <w:r>
        <w:rPr>
          <w:rFonts w:hint="eastAsia" w:ascii="仿宋_GB2312"/>
          <w:bCs/>
          <w:lang w:eastAsia="zh-CN"/>
        </w:rPr>
        <w:t>。</w:t>
      </w: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sz w:val="44"/>
          <w:szCs w:val="44"/>
        </w:rPr>
      </w:pPr>
    </w:p>
    <w:p>
      <w:pPr>
        <w:rPr>
          <w:rFonts w:ascii="仿宋_GB2312"/>
          <w:b/>
          <w:bCs/>
          <w:sz w:val="36"/>
          <w:szCs w:val="36"/>
        </w:rPr>
      </w:pPr>
      <w:r>
        <w:rPr>
          <w:rFonts w:hint="eastAsia" w:ascii="仿宋_GB2312"/>
          <w:b/>
          <w:bCs/>
          <w:sz w:val="36"/>
          <w:szCs w:val="36"/>
        </w:rPr>
        <w:t>表9：</w:t>
      </w:r>
    </w:p>
    <w:p>
      <w:pPr>
        <w:jc w:val="center"/>
        <w:rPr>
          <w:rFonts w:ascii="仿宋_GB2312"/>
          <w:b/>
          <w:bCs/>
          <w:sz w:val="36"/>
          <w:szCs w:val="36"/>
        </w:rPr>
      </w:pP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2020年一般公共预算财政拨款“三公”经费</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支出决算表</w:t>
      </w:r>
    </w:p>
    <w:p>
      <w:pPr>
        <w:jc w:val="center"/>
        <w:rPr>
          <w:rFonts w:hint="eastAsia" w:ascii="黑体" w:hAnsi="黑体" w:eastAsia="黑体"/>
        </w:rPr>
      </w:pPr>
    </w:p>
    <w:p>
      <w:pPr>
        <w:wordWrap w:val="0"/>
        <w:ind w:right="420"/>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sz w:val="22"/>
          <w:szCs w:val="22"/>
        </w:rPr>
        <w:t xml:space="preserve">        单位：元</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02"/>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66" w:type="dxa"/>
            <w:vMerge w:val="restart"/>
            <w:vAlign w:val="center"/>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tc>
        <w:tc>
          <w:tcPr>
            <w:tcW w:w="1302"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44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因公出国（境）费用</w:t>
            </w:r>
          </w:p>
        </w:tc>
        <w:tc>
          <w:tcPr>
            <w:tcW w:w="144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公务接待费</w:t>
            </w:r>
          </w:p>
        </w:tc>
        <w:tc>
          <w:tcPr>
            <w:tcW w:w="3912"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6" w:type="dxa"/>
            <w:vMerge w:val="continue"/>
            <w:vAlign w:val="center"/>
          </w:tcPr>
          <w:p>
            <w:pPr>
              <w:jc w:val="center"/>
              <w:rPr>
                <w:rFonts w:hint="eastAsia" w:ascii="仿宋_GB2312" w:hAnsi="仿宋_GB2312" w:eastAsia="仿宋_GB2312" w:cs="仿宋_GB2312"/>
                <w:sz w:val="24"/>
                <w:szCs w:val="24"/>
              </w:rPr>
            </w:pPr>
          </w:p>
        </w:tc>
        <w:tc>
          <w:tcPr>
            <w:tcW w:w="1302" w:type="dxa"/>
            <w:vMerge w:val="continue"/>
            <w:vAlign w:val="center"/>
          </w:tcPr>
          <w:p>
            <w:pPr>
              <w:jc w:val="center"/>
              <w:rPr>
                <w:rFonts w:hint="eastAsia" w:ascii="仿宋_GB2312" w:hAnsi="仿宋_GB2312" w:eastAsia="仿宋_GB2312" w:cs="仿宋_GB2312"/>
                <w:sz w:val="24"/>
                <w:szCs w:val="24"/>
              </w:rPr>
            </w:pPr>
          </w:p>
        </w:tc>
        <w:tc>
          <w:tcPr>
            <w:tcW w:w="1440" w:type="dxa"/>
            <w:vMerge w:val="continue"/>
            <w:vAlign w:val="center"/>
          </w:tcPr>
          <w:p>
            <w:pPr>
              <w:jc w:val="center"/>
              <w:rPr>
                <w:rFonts w:hint="eastAsia" w:ascii="仿宋_GB2312" w:hAnsi="仿宋_GB2312" w:eastAsia="仿宋_GB2312" w:cs="仿宋_GB2312"/>
                <w:sz w:val="24"/>
                <w:szCs w:val="24"/>
              </w:rPr>
            </w:pPr>
          </w:p>
        </w:tc>
        <w:tc>
          <w:tcPr>
            <w:tcW w:w="1440" w:type="dxa"/>
            <w:vMerge w:val="continue"/>
            <w:vAlign w:val="center"/>
          </w:tcPr>
          <w:p>
            <w:pPr>
              <w:jc w:val="center"/>
              <w:rPr>
                <w:rFonts w:hint="eastAsia" w:ascii="仿宋_GB2312" w:hAnsi="仿宋_GB2312" w:eastAsia="仿宋_GB2312" w:cs="仿宋_GB2312"/>
                <w:sz w:val="24"/>
                <w:szCs w:val="24"/>
              </w:rPr>
            </w:pPr>
          </w:p>
        </w:tc>
        <w:tc>
          <w:tcPr>
            <w:tcW w:w="13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18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公务用车购置费</w:t>
            </w:r>
          </w:p>
        </w:tc>
        <w:tc>
          <w:tcPr>
            <w:tcW w:w="13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2020年预算数</w:t>
            </w:r>
          </w:p>
        </w:tc>
        <w:tc>
          <w:tcPr>
            <w:tcW w:w="13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3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18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3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2020年决算数</w:t>
            </w:r>
          </w:p>
        </w:tc>
        <w:tc>
          <w:tcPr>
            <w:tcW w:w="130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3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18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3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
      <w:pPr>
        <w:rPr>
          <w:szCs w:val="21"/>
        </w:rPr>
      </w:pPr>
      <w:r>
        <w:rPr>
          <w:rFonts w:hint="eastAsia"/>
          <w:szCs w:val="21"/>
        </w:rPr>
        <w:t>注：1、因公出国（境）费用含因公赴香港、澳门、台湾地区的费用。</w:t>
      </w:r>
    </w:p>
    <w:p>
      <w:pPr>
        <w:numPr>
          <w:ilvl w:val="0"/>
          <w:numId w:val="4"/>
        </w:numPr>
        <w:rPr>
          <w:szCs w:val="21"/>
        </w:rPr>
      </w:pPr>
      <w:r>
        <w:rPr>
          <w:rFonts w:hint="eastAsia"/>
          <w:szCs w:val="21"/>
        </w:rPr>
        <w:t>公务用车购置费含更新公务用车费用。</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ascii="仿宋_GB2312"/>
        </w:rPr>
      </w:pPr>
    </w:p>
    <w:p>
      <w:pPr>
        <w:rPr>
          <w:rFonts w:hint="eastAsia" w:ascii="仿宋_GB2312"/>
          <w:b/>
          <w:bCs/>
          <w:sz w:val="36"/>
          <w:szCs w:val="36"/>
        </w:rPr>
      </w:pPr>
      <w:r>
        <w:rPr>
          <w:rFonts w:hint="eastAsia" w:ascii="仿宋_GB2312"/>
          <w:b/>
          <w:bCs/>
          <w:sz w:val="36"/>
          <w:szCs w:val="36"/>
        </w:rPr>
        <w:t>表10：</w:t>
      </w:r>
    </w:p>
    <w:p>
      <w:pPr>
        <w:rPr>
          <w:rFonts w:hint="eastAsia" w:ascii="仿宋_GB2312"/>
          <w:b/>
          <w:bCs/>
          <w:sz w:val="36"/>
          <w:szCs w:val="36"/>
        </w:rPr>
      </w:pPr>
    </w:p>
    <w:p>
      <w:pPr>
        <w:jc w:val="center"/>
        <w:rPr>
          <w:rFonts w:hint="eastAsia" w:ascii="仿宋_GB2312" w:hAnsi="楷体"/>
          <w:b/>
          <w:bCs/>
          <w:sz w:val="36"/>
          <w:szCs w:val="36"/>
          <w:highlight w:val="none"/>
        </w:rPr>
      </w:pPr>
      <w:r>
        <w:rPr>
          <w:rFonts w:hint="eastAsia" w:ascii="仿宋_GB2312" w:hAnsi="楷体"/>
          <w:b/>
          <w:bCs/>
          <w:sz w:val="36"/>
          <w:szCs w:val="36"/>
          <w:highlight w:val="none"/>
        </w:rPr>
        <w:t>2020年国有资本经营预算财政拨款支出情况表</w:t>
      </w:r>
    </w:p>
    <w:p>
      <w:pPr>
        <w:jc w:val="center"/>
        <w:rPr>
          <w:rFonts w:hint="eastAsia" w:ascii="仿宋_GB2312" w:hAnsi="楷体"/>
          <w:highlight w:val="yellow"/>
        </w:rPr>
      </w:pPr>
    </w:p>
    <w:p>
      <w:pPr>
        <w:wordWrap w:val="0"/>
        <w:ind w:right="420"/>
        <w:rPr>
          <w:szCs w:val="21"/>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 xml:space="preserve">  </w:t>
      </w:r>
      <w:r>
        <w:rPr>
          <w:rFonts w:hint="eastAsia"/>
          <w:sz w:val="22"/>
          <w:szCs w:val="22"/>
        </w:rPr>
        <w:t xml:space="preserve">     单位：元</w:t>
      </w:r>
    </w:p>
    <w:tbl>
      <w:tblPr>
        <w:tblStyle w:val="5"/>
        <w:tblW w:w="10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0"/>
        <w:gridCol w:w="420"/>
        <w:gridCol w:w="450"/>
        <w:gridCol w:w="555"/>
        <w:gridCol w:w="555"/>
        <w:gridCol w:w="555"/>
        <w:gridCol w:w="555"/>
        <w:gridCol w:w="555"/>
        <w:gridCol w:w="555"/>
        <w:gridCol w:w="555"/>
        <w:gridCol w:w="555"/>
        <w:gridCol w:w="555"/>
        <w:gridCol w:w="555"/>
        <w:gridCol w:w="555"/>
        <w:gridCol w:w="555"/>
        <w:gridCol w:w="555"/>
        <w:gridCol w:w="555"/>
        <w:gridCol w:w="555"/>
        <w:gridCol w:w="555"/>
        <w:gridCol w:w="5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935" w:type="dxa"/>
            <w:gridSpan w:val="4"/>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5" w:type="dxa"/>
            <w:vMerge w:val="restart"/>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55" w:type="dxa"/>
            <w:vMerge w:val="restart"/>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7770" w:type="dxa"/>
            <w:gridSpan w:val="14"/>
            <w:tcBorders>
              <w:left w:val="nil"/>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本年支出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80" w:type="dxa"/>
            <w:gridSpan w:val="3"/>
            <w:vMerge w:val="restart"/>
            <w:tcBorders>
              <w:top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333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555" w:type="dxa"/>
            <w:vMerge w:val="restart"/>
            <w:tcBorders>
              <w:top w:val="nil"/>
              <w:left w:val="nil"/>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380" w:type="dxa"/>
            <w:gridSpan w:val="3"/>
            <w:vMerge w:val="continue"/>
            <w:tcBorders>
              <w:top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80" w:type="dxa"/>
            <w:gridSpan w:val="3"/>
            <w:vMerge w:val="continue"/>
            <w:tcBorders>
              <w:top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0" w:type="dxa"/>
            <w:vMerge w:val="restart"/>
            <w:tcBorders>
              <w:top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10" w:type="dxa"/>
            <w:vMerge w:val="continue"/>
            <w:tcBorders>
              <w:top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0" w:type="auto"/>
            <w:gridSpan w:val="3"/>
            <w:tcBorders>
              <w:top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0" w:type="auto"/>
            <w:tcBorders>
              <w:top w:val="nil"/>
              <w:lef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r>
    </w:tbl>
    <w:p>
      <w:pPr>
        <w:rPr>
          <w:rFonts w:hint="eastAsia" w:ascii="仿宋_GB2312" w:eastAsia="仿宋_GB2312"/>
          <w:bCs/>
          <w:lang w:eastAsia="zh-CN"/>
        </w:rPr>
        <w:sectPr>
          <w:pgSz w:w="11906" w:h="16838"/>
          <w:pgMar w:top="1440" w:right="1797" w:bottom="1440" w:left="1797" w:header="851" w:footer="992" w:gutter="0"/>
          <w:cols w:space="425" w:num="1"/>
          <w:docGrid w:linePitch="312" w:charSpace="0"/>
        </w:sectPr>
      </w:pPr>
      <w:r>
        <w:rPr>
          <w:rFonts w:hint="eastAsia" w:ascii="仿宋_GB2312"/>
          <w:bCs/>
          <w:lang w:eastAsia="zh-CN"/>
        </w:rPr>
        <w:t>说明：</w:t>
      </w:r>
      <w:r>
        <w:rPr>
          <w:rFonts w:hint="eastAsia" w:ascii="仿宋_GB2312"/>
          <w:bCs/>
        </w:rPr>
        <w:t>本单位无国有资本经营预算财政拨款支出</w:t>
      </w:r>
      <w:r>
        <w:rPr>
          <w:rFonts w:hint="eastAsia" w:ascii="仿宋_GB2312"/>
          <w:bCs/>
          <w:lang w:eastAsia="zh-CN"/>
        </w:rPr>
        <w:t>。</w:t>
      </w:r>
    </w:p>
    <w:p>
      <w:pP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表11：</w:t>
      </w:r>
    </w:p>
    <w:p>
      <w:pPr>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2020年政府采购情况表</w:t>
      </w:r>
    </w:p>
    <w:p>
      <w:pPr>
        <w:jc w:val="center"/>
        <w:rPr>
          <w:rFonts w:ascii="宋体" w:hAnsi="宋体" w:cs="Arial"/>
          <w:b/>
          <w:color w:val="000000"/>
        </w:rPr>
      </w:pPr>
    </w:p>
    <w:p>
      <w:pPr>
        <w:wordWrap w:val="0"/>
        <w:ind w:right="420"/>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sz w:val="22"/>
          <w:szCs w:val="22"/>
        </w:rPr>
        <w:t xml:space="preserve">     单位：元</w:t>
      </w:r>
    </w:p>
    <w:tbl>
      <w:tblPr>
        <w:tblStyle w:val="5"/>
        <w:tblW w:w="76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5898"/>
        <w:gridCol w:w="1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5898" w:type="dxa"/>
            <w:tcBorders>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0"/>
                <w:szCs w:val="20"/>
              </w:rPr>
            </w:pPr>
            <w:r>
              <w:rPr>
                <w:rFonts w:hint="eastAsia" w:ascii="宋体" w:hAnsi="宋体" w:cs="Arial"/>
                <w:sz w:val="20"/>
                <w:szCs w:val="20"/>
              </w:rPr>
              <w:t>政府采购支出信息</w:t>
            </w:r>
          </w:p>
        </w:tc>
        <w:tc>
          <w:tcPr>
            <w:tcW w:w="1796" w:type="dxa"/>
            <w:tcBorders>
              <w:left w:val="nil"/>
              <w:bottom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szCs w:val="20"/>
              </w:rPr>
            </w:pPr>
            <w:r>
              <w:rPr>
                <w:rFonts w:hint="eastAsia" w:ascii="宋体" w:hAnsi="宋体" w:cs="Arial"/>
                <w:sz w:val="20"/>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0"/>
                <w:szCs w:val="20"/>
              </w:rPr>
            </w:pPr>
            <w:r>
              <w:rPr>
                <w:rFonts w:hint="eastAsia" w:ascii="宋体" w:hAnsi="宋体" w:cs="Arial"/>
                <w:sz w:val="20"/>
                <w:szCs w:val="20"/>
              </w:rPr>
              <w:t xml:space="preserve">  （一）政府采购支出合计</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jc w:val="right"/>
              <w:textAlignment w:val="center"/>
              <w:rPr>
                <w:rFonts w:ascii="宋体" w:hAnsi="宋体" w:cs="宋体"/>
                <w:color w:val="000000"/>
                <w:sz w:val="20"/>
                <w:szCs w:val="20"/>
                <w:lang w:bidi="ar"/>
              </w:rPr>
            </w:pPr>
            <w:r>
              <w:rPr>
                <w:rFonts w:hint="eastAsia" w:ascii="宋体" w:hAnsi="宋体" w:cs="Arial"/>
                <w:sz w:val="20"/>
                <w:szCs w:val="20"/>
              </w:rPr>
              <w:t>1,209,887.89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0"/>
                <w:szCs w:val="20"/>
              </w:rPr>
            </w:pPr>
            <w:r>
              <w:rPr>
                <w:rFonts w:hint="eastAsia" w:ascii="宋体" w:hAnsi="宋体" w:cs="Arial"/>
                <w:sz w:val="20"/>
                <w:szCs w:val="20"/>
              </w:rPr>
              <w:t xml:space="preserve">     1．政府采购货物支出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jc w:val="right"/>
              <w:textAlignment w:val="center"/>
              <w:rPr>
                <w:rFonts w:ascii="宋体" w:hAnsi="宋体" w:cs="宋体"/>
                <w:color w:val="000000"/>
                <w:sz w:val="20"/>
                <w:szCs w:val="20"/>
              </w:rPr>
            </w:pPr>
            <w:r>
              <w:rPr>
                <w:rFonts w:hint="eastAsia" w:ascii="宋体" w:hAnsi="宋体" w:cs="Arial"/>
                <w:sz w:val="20"/>
                <w:szCs w:val="20"/>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0"/>
                <w:szCs w:val="20"/>
              </w:rPr>
            </w:pPr>
            <w:r>
              <w:rPr>
                <w:rFonts w:hint="eastAsia" w:ascii="宋体" w:hAnsi="宋体" w:cs="Arial"/>
                <w:sz w:val="20"/>
                <w:szCs w:val="20"/>
              </w:rPr>
              <w:t xml:space="preserve">     2．政府采购工程支出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jc w:val="right"/>
              <w:textAlignment w:val="center"/>
              <w:rPr>
                <w:rFonts w:ascii="宋体" w:hAnsi="宋体" w:cs="宋体"/>
                <w:color w:val="000000"/>
                <w:sz w:val="20"/>
                <w:szCs w:val="20"/>
              </w:rPr>
            </w:pPr>
            <w:r>
              <w:rPr>
                <w:rFonts w:hint="eastAsia" w:ascii="宋体" w:hAnsi="宋体" w:cs="Arial"/>
                <w:sz w:val="20"/>
                <w:szCs w:val="20"/>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0"/>
                <w:szCs w:val="20"/>
              </w:rPr>
            </w:pPr>
            <w:r>
              <w:rPr>
                <w:rFonts w:hint="eastAsia" w:ascii="宋体" w:hAnsi="宋体" w:cs="Arial"/>
                <w:sz w:val="20"/>
                <w:szCs w:val="20"/>
              </w:rPr>
              <w:t xml:space="preserve">     3．政府采购服务支出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jc w:val="right"/>
              <w:textAlignment w:val="center"/>
              <w:rPr>
                <w:rFonts w:ascii="宋体" w:hAnsi="宋体" w:cs="宋体"/>
                <w:color w:val="000000"/>
                <w:sz w:val="20"/>
                <w:szCs w:val="20"/>
              </w:rPr>
            </w:pPr>
            <w:r>
              <w:rPr>
                <w:rFonts w:hint="eastAsia" w:ascii="宋体" w:hAnsi="宋体" w:cs="Arial"/>
                <w:sz w:val="20"/>
                <w:szCs w:val="20"/>
              </w:rPr>
              <w:t>1,209,887.89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0"/>
                <w:szCs w:val="20"/>
              </w:rPr>
            </w:pPr>
            <w:r>
              <w:rPr>
                <w:rFonts w:hint="eastAsia" w:ascii="宋体" w:hAnsi="宋体" w:cs="Arial"/>
                <w:sz w:val="20"/>
                <w:szCs w:val="20"/>
              </w:rPr>
              <w:t xml:space="preserve">  （二）政府采购授予中小企业合同金额</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jc w:val="right"/>
              <w:textAlignment w:val="center"/>
              <w:rPr>
                <w:rFonts w:ascii="宋体" w:hAnsi="宋体" w:cs="宋体"/>
                <w:color w:val="000000"/>
                <w:sz w:val="20"/>
                <w:szCs w:val="20"/>
              </w:rPr>
            </w:pPr>
            <w:r>
              <w:rPr>
                <w:rFonts w:hint="eastAsia" w:ascii="宋体" w:hAnsi="宋体" w:cs="Arial"/>
                <w:sz w:val="20"/>
                <w:szCs w:val="20"/>
              </w:rPr>
              <w:t>128,292.84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right w:val="single" w:color="000000" w:sz="4" w:space="0"/>
            </w:tcBorders>
            <w:shd w:val="clear" w:color="auto" w:fill="auto"/>
            <w:noWrap/>
            <w:tcMar>
              <w:top w:w="15" w:type="dxa"/>
              <w:left w:w="15" w:type="dxa"/>
              <w:right w:w="15" w:type="dxa"/>
            </w:tcMar>
            <w:vAlign w:val="center"/>
          </w:tcPr>
          <w:p>
            <w:pPr>
              <w:textAlignment w:val="center"/>
              <w:rPr>
                <w:rFonts w:ascii="宋体" w:hAnsi="宋体" w:cs="宋体"/>
                <w:color w:val="000000"/>
                <w:sz w:val="20"/>
                <w:szCs w:val="20"/>
              </w:rPr>
            </w:pPr>
            <w:r>
              <w:rPr>
                <w:rFonts w:hint="eastAsia" w:ascii="宋体" w:hAnsi="宋体" w:cs="宋体"/>
                <w:color w:val="000000"/>
                <w:sz w:val="20"/>
                <w:szCs w:val="20"/>
                <w:lang w:bidi="ar"/>
              </w:rPr>
              <w:t xml:space="preserve">        其中：授予小微企业合同金额</w:t>
            </w:r>
          </w:p>
        </w:tc>
        <w:tc>
          <w:tcPr>
            <w:tcW w:w="0" w:type="auto"/>
            <w:tcBorders>
              <w:top w:val="nil"/>
              <w:left w:val="nil"/>
            </w:tcBorders>
            <w:shd w:val="clear" w:color="auto" w:fill="auto"/>
            <w:noWrap/>
            <w:tcMar>
              <w:top w:w="15" w:type="dxa"/>
              <w:left w:w="15" w:type="dxa"/>
              <w:right w:w="15" w:type="dxa"/>
            </w:tcMar>
            <w:vAlign w:val="center"/>
          </w:tcPr>
          <w:p>
            <w:pPr>
              <w:jc w:val="right"/>
              <w:textAlignment w:val="center"/>
              <w:rPr>
                <w:rFonts w:ascii="宋体" w:hAnsi="宋体" w:cs="宋体"/>
                <w:color w:val="000000"/>
                <w:sz w:val="20"/>
                <w:szCs w:val="20"/>
              </w:rPr>
            </w:pPr>
            <w:r>
              <w:rPr>
                <w:rFonts w:hint="eastAsia" w:ascii="宋体" w:hAnsi="宋体" w:cs="Arial"/>
                <w:sz w:val="20"/>
                <w:szCs w:val="20"/>
              </w:rPr>
              <w:t>128,292.84</w:t>
            </w:r>
          </w:p>
        </w:tc>
      </w:tr>
    </w:tbl>
    <w:p/>
    <w:p/>
    <w:p/>
    <w:p/>
    <w:p/>
    <w:p/>
    <w:p/>
    <w:p/>
    <w:p/>
    <w:p/>
    <w:p>
      <w:pPr>
        <w:rPr>
          <w:rFonts w:ascii="仿宋_GB2312"/>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表12：</w:t>
      </w:r>
    </w:p>
    <w:p>
      <w:pPr>
        <w:jc w:val="center"/>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2020年政府购买服务情况表</w:t>
      </w:r>
    </w:p>
    <w:p>
      <w:pPr>
        <w:wordWrap w:val="0"/>
        <w:ind w:right="420"/>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sz w:val="22"/>
          <w:szCs w:val="22"/>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948" w:tblpY="62"/>
        <w:tblOverlap w:val="never"/>
        <w:tblW w:w="15180" w:type="dxa"/>
        <w:tblInd w:w="0" w:type="dxa"/>
        <w:tblLayout w:type="fixed"/>
        <w:tblCellMar>
          <w:top w:w="0" w:type="dxa"/>
          <w:left w:w="0" w:type="dxa"/>
          <w:bottom w:w="0" w:type="dxa"/>
          <w:right w:w="0" w:type="dxa"/>
        </w:tblCellMar>
      </w:tblPr>
      <w:tblGrid>
        <w:gridCol w:w="603"/>
        <w:gridCol w:w="2342"/>
        <w:gridCol w:w="904"/>
        <w:gridCol w:w="1011"/>
        <w:gridCol w:w="1290"/>
        <w:gridCol w:w="1151"/>
        <w:gridCol w:w="1315"/>
        <w:gridCol w:w="1644"/>
        <w:gridCol w:w="1459"/>
        <w:gridCol w:w="1295"/>
        <w:gridCol w:w="1458"/>
        <w:gridCol w:w="708"/>
      </w:tblGrid>
      <w:tr>
        <w:tblPrEx>
          <w:tblCellMar>
            <w:top w:w="0" w:type="dxa"/>
            <w:left w:w="0" w:type="dxa"/>
            <w:bottom w:w="0" w:type="dxa"/>
            <w:right w:w="0" w:type="dxa"/>
          </w:tblCellMar>
        </w:tblPrEx>
        <w:trPr>
          <w:trHeight w:val="436"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序号</w:t>
            </w:r>
          </w:p>
        </w:tc>
        <w:tc>
          <w:tcPr>
            <w:tcW w:w="234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一级项目</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名称</w:t>
            </w:r>
          </w:p>
        </w:tc>
        <w:tc>
          <w:tcPr>
            <w:tcW w:w="904"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二级构成</w:t>
            </w:r>
          </w:p>
        </w:tc>
        <w:tc>
          <w:tcPr>
            <w:tcW w:w="1011"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三级明细</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一级目录</w:t>
            </w:r>
          </w:p>
        </w:tc>
        <w:tc>
          <w:tcPr>
            <w:tcW w:w="1151"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二级目录</w:t>
            </w:r>
          </w:p>
        </w:tc>
        <w:tc>
          <w:tcPr>
            <w:tcW w:w="1315"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三级目录</w:t>
            </w:r>
          </w:p>
        </w:tc>
        <w:tc>
          <w:tcPr>
            <w:tcW w:w="164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政府功能</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分类科目</w:t>
            </w:r>
          </w:p>
        </w:tc>
        <w:tc>
          <w:tcPr>
            <w:tcW w:w="1459"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预算金额</w:t>
            </w:r>
          </w:p>
        </w:tc>
        <w:tc>
          <w:tcPr>
            <w:tcW w:w="129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承接主体</w:t>
            </w:r>
            <w:r>
              <w:rPr>
                <w:rFonts w:hint="eastAsia" w:ascii="宋体" w:hAnsi="宋体" w:cs="宋体"/>
                <w:color w:val="000000"/>
                <w:sz w:val="22"/>
                <w:szCs w:val="22"/>
                <w:lang w:bidi="ar"/>
              </w:rPr>
              <w:br w:type="textWrapping"/>
            </w:r>
            <w:r>
              <w:rPr>
                <w:rFonts w:hint="eastAsia" w:ascii="宋体" w:hAnsi="宋体" w:cs="宋体"/>
                <w:color w:val="000000"/>
                <w:sz w:val="22"/>
                <w:szCs w:val="22"/>
                <w:lang w:bidi="ar"/>
              </w:rPr>
              <w:t>性质</w:t>
            </w:r>
          </w:p>
        </w:tc>
        <w:tc>
          <w:tcPr>
            <w:tcW w:w="1458"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支出金额</w:t>
            </w:r>
          </w:p>
        </w:tc>
        <w:tc>
          <w:tcPr>
            <w:tcW w:w="708" w:type="dxa"/>
            <w:vMerge w:val="restart"/>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备注</w:t>
            </w:r>
          </w:p>
        </w:tc>
      </w:tr>
      <w:tr>
        <w:tblPrEx>
          <w:tblCellMar>
            <w:top w:w="0" w:type="dxa"/>
            <w:left w:w="0" w:type="dxa"/>
            <w:bottom w:w="0" w:type="dxa"/>
            <w:right w:w="0" w:type="dxa"/>
          </w:tblCellMar>
        </w:tblPrEx>
        <w:trPr>
          <w:trHeight w:val="43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23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0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01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15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6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2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458"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708"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23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904"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01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151"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315"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64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459"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12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cs="宋体"/>
                <w:color w:val="000000"/>
                <w:sz w:val="22"/>
                <w:szCs w:val="22"/>
              </w:rPr>
            </w:pPr>
          </w:p>
        </w:tc>
        <w:tc>
          <w:tcPr>
            <w:tcW w:w="1458"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c>
          <w:tcPr>
            <w:tcW w:w="708"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603" w:type="dxa"/>
            <w:tcBorders>
              <w:top w:val="nil"/>
              <w:left w:val="single" w:color="000000" w:sz="4" w:space="0"/>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栏次</w:t>
            </w:r>
          </w:p>
        </w:tc>
        <w:tc>
          <w:tcPr>
            <w:tcW w:w="2342"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w:t>
            </w:r>
          </w:p>
        </w:tc>
        <w:tc>
          <w:tcPr>
            <w:tcW w:w="904"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2</w:t>
            </w:r>
          </w:p>
        </w:tc>
        <w:tc>
          <w:tcPr>
            <w:tcW w:w="101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3</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4</w:t>
            </w:r>
          </w:p>
        </w:tc>
        <w:tc>
          <w:tcPr>
            <w:tcW w:w="1151"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5</w:t>
            </w:r>
          </w:p>
        </w:tc>
        <w:tc>
          <w:tcPr>
            <w:tcW w:w="1315"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6</w:t>
            </w:r>
          </w:p>
        </w:tc>
        <w:tc>
          <w:tcPr>
            <w:tcW w:w="1644"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0"/>
                <w:szCs w:val="20"/>
              </w:rPr>
            </w:pPr>
            <w:r>
              <w:rPr>
                <w:rFonts w:hint="eastAsia" w:ascii="宋体" w:hAnsi="宋体" w:cs="宋体"/>
                <w:color w:val="000000"/>
                <w:sz w:val="20"/>
                <w:szCs w:val="20"/>
                <w:lang w:bidi="ar"/>
              </w:rPr>
              <w:t>7</w:t>
            </w:r>
          </w:p>
        </w:tc>
        <w:tc>
          <w:tcPr>
            <w:tcW w:w="1459"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8</w:t>
            </w:r>
          </w:p>
        </w:tc>
        <w:tc>
          <w:tcPr>
            <w:tcW w:w="1295"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9</w:t>
            </w:r>
          </w:p>
        </w:tc>
        <w:tc>
          <w:tcPr>
            <w:tcW w:w="1458" w:type="dxa"/>
            <w:tcBorders>
              <w:top w:val="nil"/>
              <w:left w:val="nil"/>
              <w:bottom w:val="single" w:color="auto" w:sz="4" w:space="0"/>
              <w:right w:val="single" w:color="000000" w:sz="8"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10</w:t>
            </w:r>
          </w:p>
        </w:tc>
        <w:tc>
          <w:tcPr>
            <w:tcW w:w="708" w:type="dxa"/>
            <w:tcBorders>
              <w:top w:val="nil"/>
              <w:left w:val="nil"/>
              <w:bottom w:val="single" w:color="auto" w:sz="4" w:space="0"/>
              <w:right w:val="single" w:color="000000" w:sz="8"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11</w:t>
            </w:r>
          </w:p>
        </w:tc>
      </w:tr>
      <w:tr>
        <w:tblPrEx>
          <w:tblCellMar>
            <w:top w:w="0" w:type="dxa"/>
            <w:left w:w="0" w:type="dxa"/>
            <w:bottom w:w="0" w:type="dxa"/>
            <w:right w:w="0" w:type="dxa"/>
          </w:tblCellMar>
        </w:tblPrEx>
        <w:trPr>
          <w:trHeight w:val="308" w:hRule="atLeast"/>
        </w:trPr>
        <w:tc>
          <w:tcPr>
            <w:tcW w:w="60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宋体"/>
                <w:color w:val="000000"/>
                <w:sz w:val="22"/>
                <w:szCs w:val="22"/>
                <w:lang w:bidi="ar"/>
              </w:rPr>
              <w:t>合计</w:t>
            </w:r>
          </w:p>
        </w:tc>
        <w:tc>
          <w:tcPr>
            <w:tcW w:w="23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c>
          <w:tcPr>
            <w:tcW w:w="9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c>
          <w:tcPr>
            <w:tcW w:w="1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c>
          <w:tcPr>
            <w:tcW w:w="1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szCs w:val="20"/>
              </w:rPr>
            </w:pPr>
            <w:r>
              <w:rPr>
                <w:rFonts w:hint="eastAsia" w:ascii="宋体" w:hAnsi="宋体" w:cs="Arial"/>
                <w:sz w:val="20"/>
                <w:szCs w:val="20"/>
              </w:rPr>
              <w:t>—</w:t>
            </w:r>
          </w:p>
        </w:tc>
        <w:tc>
          <w:tcPr>
            <w:tcW w:w="145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textAlignment w:val="center"/>
              <w:rPr>
                <w:rFonts w:ascii="宋体" w:hAnsi="宋体" w:cs="宋体"/>
                <w:color w:val="000000"/>
                <w:sz w:val="22"/>
                <w:szCs w:val="22"/>
              </w:rPr>
            </w:pPr>
            <w:r>
              <w:rPr>
                <w:rFonts w:hint="eastAsia" w:ascii="宋体" w:hAnsi="宋体" w:cs="Arial"/>
                <w:sz w:val="20"/>
                <w:szCs w:val="20"/>
              </w:rPr>
              <w:t>5,303,000.00</w:t>
            </w:r>
          </w:p>
        </w:tc>
        <w:tc>
          <w:tcPr>
            <w:tcW w:w="1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textAlignment w:val="center"/>
              <w:rPr>
                <w:rFonts w:ascii="宋体" w:hAnsi="宋体" w:cs="宋体"/>
                <w:color w:val="000000"/>
                <w:sz w:val="22"/>
                <w:szCs w:val="22"/>
              </w:rPr>
            </w:pPr>
            <w:r>
              <w:rPr>
                <w:rFonts w:hint="eastAsia" w:ascii="宋体" w:hAnsi="宋体" w:cs="Arial"/>
                <w:sz w:val="20"/>
                <w:szCs w:val="20"/>
              </w:rPr>
              <w:t>4,481,595.05</w:t>
            </w:r>
          </w:p>
        </w:tc>
        <w:tc>
          <w:tcPr>
            <w:tcW w:w="7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w:t>
            </w:r>
          </w:p>
        </w:tc>
      </w:tr>
      <w:tr>
        <w:tblPrEx>
          <w:tblCellMar>
            <w:top w:w="0" w:type="dxa"/>
            <w:left w:w="0" w:type="dxa"/>
            <w:bottom w:w="0" w:type="dxa"/>
            <w:right w:w="0" w:type="dxa"/>
          </w:tblCellMar>
        </w:tblPrEx>
        <w:tc>
          <w:tcPr>
            <w:tcW w:w="6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23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sz w:val="15"/>
                <w:szCs w:val="15"/>
              </w:rPr>
            </w:pPr>
            <w:r>
              <w:rPr>
                <w:rFonts w:hint="eastAsia" w:ascii="宋体" w:hAnsi="宋体" w:cs="Arial"/>
                <w:sz w:val="20"/>
                <w:szCs w:val="20"/>
              </w:rPr>
              <w:t>社区青年汇建设工作经费（购买服务部分）</w:t>
            </w:r>
          </w:p>
        </w:tc>
        <w:tc>
          <w:tcPr>
            <w:tcW w:w="9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社区青年汇建设</w:t>
            </w:r>
          </w:p>
        </w:tc>
        <w:tc>
          <w:tcPr>
            <w:tcW w:w="10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社区青年汇建设</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B00 | 社会管理性服务</w:t>
            </w:r>
          </w:p>
        </w:tc>
        <w:tc>
          <w:tcPr>
            <w:tcW w:w="11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B01 | 社区建设</w:t>
            </w:r>
          </w:p>
        </w:tc>
        <w:tc>
          <w:tcPr>
            <w:tcW w:w="13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社区青年汇社会工作服务</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szCs w:val="20"/>
              </w:rPr>
            </w:pPr>
            <w:r>
              <w:rPr>
                <w:rFonts w:hint="eastAsia" w:ascii="宋体" w:hAnsi="宋体" w:cs="Arial"/>
                <w:sz w:val="20"/>
                <w:szCs w:val="20"/>
              </w:rPr>
              <w:t>2012999 | 其他群众团体事务支出</w:t>
            </w:r>
          </w:p>
        </w:tc>
        <w:tc>
          <w:tcPr>
            <w:tcW w:w="1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3,040,000.00</w:t>
            </w:r>
          </w:p>
        </w:tc>
        <w:tc>
          <w:tcPr>
            <w:tcW w:w="12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社会组织</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2,267,795.05</w:t>
            </w:r>
          </w:p>
        </w:tc>
        <w:tc>
          <w:tcPr>
            <w:tcW w:w="7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Arial"/>
                <w:sz w:val="20"/>
                <w:szCs w:val="20"/>
              </w:rPr>
              <w:t>　</w:t>
            </w:r>
          </w:p>
        </w:tc>
      </w:tr>
      <w:tr>
        <w:tblPrEx>
          <w:tblCellMar>
            <w:top w:w="0" w:type="dxa"/>
            <w:left w:w="0" w:type="dxa"/>
            <w:bottom w:w="0" w:type="dxa"/>
            <w:right w:w="0" w:type="dxa"/>
          </w:tblCellMar>
        </w:tblPrEx>
        <w:tc>
          <w:tcPr>
            <w:tcW w:w="6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23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sz w:val="15"/>
                <w:szCs w:val="15"/>
              </w:rPr>
            </w:pPr>
            <w:r>
              <w:rPr>
                <w:rFonts w:hint="eastAsia" w:ascii="宋体" w:hAnsi="宋体" w:cs="Arial"/>
                <w:sz w:val="20"/>
                <w:szCs w:val="20"/>
              </w:rPr>
              <w:t>聚力金融街党建中心工作经费（购买服务部分）</w:t>
            </w:r>
          </w:p>
        </w:tc>
        <w:tc>
          <w:tcPr>
            <w:tcW w:w="9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购买服务费</w:t>
            </w:r>
          </w:p>
        </w:tc>
        <w:tc>
          <w:tcPr>
            <w:tcW w:w="10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购买服务费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B00 | 社会管理性服务</w:t>
            </w:r>
          </w:p>
        </w:tc>
        <w:tc>
          <w:tcPr>
            <w:tcW w:w="11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B03 | 社会工作服务</w:t>
            </w:r>
          </w:p>
        </w:tc>
        <w:tc>
          <w:tcPr>
            <w:tcW w:w="13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党建带团建社会工作服务</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szCs w:val="20"/>
              </w:rPr>
            </w:pPr>
            <w:r>
              <w:rPr>
                <w:rFonts w:hint="eastAsia" w:ascii="宋体" w:hAnsi="宋体" w:cs="Arial"/>
                <w:sz w:val="20"/>
                <w:szCs w:val="20"/>
              </w:rPr>
              <w:t>2012999 | 其他群众团体事务支出</w:t>
            </w:r>
          </w:p>
        </w:tc>
        <w:tc>
          <w:tcPr>
            <w:tcW w:w="1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1,863,000.00</w:t>
            </w:r>
          </w:p>
        </w:tc>
        <w:tc>
          <w:tcPr>
            <w:tcW w:w="12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社会组织</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1,813,800.00</w:t>
            </w:r>
          </w:p>
        </w:tc>
        <w:tc>
          <w:tcPr>
            <w:tcW w:w="7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Arial"/>
                <w:sz w:val="20"/>
                <w:szCs w:val="20"/>
              </w:rPr>
              <w:t>　</w:t>
            </w:r>
          </w:p>
        </w:tc>
      </w:tr>
      <w:tr>
        <w:tblPrEx>
          <w:tblCellMar>
            <w:top w:w="0" w:type="dxa"/>
            <w:left w:w="0" w:type="dxa"/>
            <w:bottom w:w="0" w:type="dxa"/>
            <w:right w:w="0" w:type="dxa"/>
          </w:tblCellMar>
        </w:tblPrEx>
        <w:tc>
          <w:tcPr>
            <w:tcW w:w="6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23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sz w:val="15"/>
                <w:szCs w:val="15"/>
              </w:rPr>
            </w:pPr>
            <w:r>
              <w:rPr>
                <w:rFonts w:hint="eastAsia" w:ascii="宋体" w:hAnsi="宋体" w:cs="Arial"/>
                <w:sz w:val="20"/>
                <w:szCs w:val="20"/>
              </w:rPr>
              <w:t>聚力金融街党建中心工作经费（信息化部分）</w:t>
            </w:r>
          </w:p>
        </w:tc>
        <w:tc>
          <w:tcPr>
            <w:tcW w:w="9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信息化项目费</w:t>
            </w:r>
          </w:p>
        </w:tc>
        <w:tc>
          <w:tcPr>
            <w:tcW w:w="10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信息化项目费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E00 | 政府履职所需辅助性服务</w:t>
            </w:r>
          </w:p>
        </w:tc>
        <w:tc>
          <w:tcPr>
            <w:tcW w:w="115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E11 | 机关信息系统建设与维护</w:t>
            </w:r>
          </w:p>
        </w:tc>
        <w:tc>
          <w:tcPr>
            <w:tcW w:w="13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其他机关信息系统建设与维护服务</w:t>
            </w:r>
          </w:p>
        </w:tc>
        <w:tc>
          <w:tcPr>
            <w:tcW w:w="16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0"/>
                <w:szCs w:val="20"/>
              </w:rPr>
            </w:pPr>
            <w:r>
              <w:rPr>
                <w:rFonts w:hint="eastAsia" w:ascii="宋体" w:hAnsi="宋体" w:cs="Arial"/>
                <w:sz w:val="20"/>
                <w:szCs w:val="20"/>
              </w:rPr>
              <w:t>2012999 | 其他群众团体事务支出</w:t>
            </w:r>
          </w:p>
        </w:tc>
        <w:tc>
          <w:tcPr>
            <w:tcW w:w="14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400,000.00</w:t>
            </w:r>
          </w:p>
        </w:tc>
        <w:tc>
          <w:tcPr>
            <w:tcW w:w="12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企业</w:t>
            </w:r>
          </w:p>
        </w:tc>
        <w:tc>
          <w:tcPr>
            <w:tcW w:w="14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ascii="宋体" w:hAnsi="宋体" w:cs="宋体"/>
                <w:color w:val="000000"/>
                <w:sz w:val="22"/>
                <w:szCs w:val="22"/>
              </w:rPr>
            </w:pPr>
            <w:r>
              <w:rPr>
                <w:rFonts w:hint="eastAsia" w:ascii="宋体" w:hAnsi="宋体" w:cs="Arial"/>
                <w:sz w:val="20"/>
                <w:szCs w:val="20"/>
              </w:rPr>
              <w:t>400,000.00</w:t>
            </w:r>
          </w:p>
        </w:tc>
        <w:tc>
          <w:tcPr>
            <w:tcW w:w="7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Arial"/>
                <w:sz w:val="20"/>
                <w:szCs w:val="20"/>
              </w:rPr>
              <w:t>　</w:t>
            </w:r>
          </w:p>
        </w:tc>
      </w:tr>
    </w:tbl>
    <w:p>
      <w:pPr>
        <w:bidi w:val="0"/>
        <w:jc w:val="left"/>
        <w:rPr>
          <w:rFonts w:hint="default" w:cs="Times New Roman"/>
          <w:kern w:val="2"/>
          <w:sz w:val="21"/>
          <w:szCs w:val="21"/>
          <w:lang w:val="en-US" w:eastAsia="zh-CN" w:bidi="ar-SA"/>
        </w:rPr>
      </w:pPr>
    </w:p>
    <w:sectPr>
      <w:pgSz w:w="16838" w:h="11906" w:orient="landscape"/>
      <w:pgMar w:top="1803" w:right="1440" w:bottom="1803" w:left="1440"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4D3A3C"/>
    <w:multiLevelType w:val="singleLevel"/>
    <w:tmpl w:val="B44D3A3C"/>
    <w:lvl w:ilvl="0" w:tentative="0">
      <w:start w:val="2"/>
      <w:numFmt w:val="decimal"/>
      <w:suff w:val="nothing"/>
      <w:lvlText w:val="%1、"/>
      <w:lvlJc w:val="left"/>
      <w:pPr>
        <w:ind w:left="480" w:leftChars="0" w:firstLine="0" w:firstLineChars="0"/>
      </w:pPr>
    </w:lvl>
  </w:abstractNum>
  <w:abstractNum w:abstractNumId="1">
    <w:nsid w:val="B939D8B6"/>
    <w:multiLevelType w:val="singleLevel"/>
    <w:tmpl w:val="B939D8B6"/>
    <w:lvl w:ilvl="0" w:tentative="0">
      <w:start w:val="1"/>
      <w:numFmt w:val="chineseCounting"/>
      <w:suff w:val="space"/>
      <w:lvlText w:val="第%1部分"/>
      <w:lvlJc w:val="left"/>
      <w:rPr>
        <w:rFonts w:hint="eastAsia"/>
      </w:rPr>
    </w:lvl>
  </w:abstractNum>
  <w:abstractNum w:abstractNumId="2">
    <w:nsid w:val="CF2AC31E"/>
    <w:multiLevelType w:val="singleLevel"/>
    <w:tmpl w:val="CF2AC31E"/>
    <w:lvl w:ilvl="0" w:tentative="0">
      <w:start w:val="5"/>
      <w:numFmt w:val="chineseCounting"/>
      <w:suff w:val="nothing"/>
      <w:lvlText w:val="%1、"/>
      <w:lvlJc w:val="left"/>
      <w:rPr>
        <w:rFonts w:hint="eastAsia"/>
      </w:rPr>
    </w:lvl>
  </w:abstractNum>
  <w:abstractNum w:abstractNumId="3">
    <w:nsid w:val="14E1835A"/>
    <w:multiLevelType w:val="singleLevel"/>
    <w:tmpl w:val="14E1835A"/>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3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4BED"/>
    <w:rsid w:val="003566DC"/>
    <w:rsid w:val="00464866"/>
    <w:rsid w:val="005D5D12"/>
    <w:rsid w:val="006E5E5D"/>
    <w:rsid w:val="00F9033D"/>
    <w:rsid w:val="01001C7C"/>
    <w:rsid w:val="013742C9"/>
    <w:rsid w:val="01A24FD6"/>
    <w:rsid w:val="01FB17BA"/>
    <w:rsid w:val="02BA117C"/>
    <w:rsid w:val="02F20EA9"/>
    <w:rsid w:val="02FC7D67"/>
    <w:rsid w:val="0356458E"/>
    <w:rsid w:val="03BD07BE"/>
    <w:rsid w:val="04905403"/>
    <w:rsid w:val="052109FA"/>
    <w:rsid w:val="056437B5"/>
    <w:rsid w:val="06662DC3"/>
    <w:rsid w:val="06AC1434"/>
    <w:rsid w:val="06FC0C57"/>
    <w:rsid w:val="073E364F"/>
    <w:rsid w:val="07683520"/>
    <w:rsid w:val="079121A2"/>
    <w:rsid w:val="081772B6"/>
    <w:rsid w:val="086E168B"/>
    <w:rsid w:val="087F09A0"/>
    <w:rsid w:val="089A3703"/>
    <w:rsid w:val="08D02945"/>
    <w:rsid w:val="08D44A1B"/>
    <w:rsid w:val="091D5F9A"/>
    <w:rsid w:val="09AB3A52"/>
    <w:rsid w:val="09CF21E7"/>
    <w:rsid w:val="09E327C1"/>
    <w:rsid w:val="0B632813"/>
    <w:rsid w:val="0B840D01"/>
    <w:rsid w:val="0B9D705E"/>
    <w:rsid w:val="0C251AB9"/>
    <w:rsid w:val="0D087C95"/>
    <w:rsid w:val="0D2407AC"/>
    <w:rsid w:val="0D416DD8"/>
    <w:rsid w:val="0D745D44"/>
    <w:rsid w:val="0D9D79F6"/>
    <w:rsid w:val="0DB867AA"/>
    <w:rsid w:val="0E326BB5"/>
    <w:rsid w:val="0EF832D9"/>
    <w:rsid w:val="0F0A3F54"/>
    <w:rsid w:val="0F7F3CBA"/>
    <w:rsid w:val="102C60A1"/>
    <w:rsid w:val="104E312B"/>
    <w:rsid w:val="10FE3FA2"/>
    <w:rsid w:val="114F33C5"/>
    <w:rsid w:val="118A173C"/>
    <w:rsid w:val="11DB199B"/>
    <w:rsid w:val="127F0A09"/>
    <w:rsid w:val="12914F61"/>
    <w:rsid w:val="12E01CDE"/>
    <w:rsid w:val="12EC44AC"/>
    <w:rsid w:val="131F14C3"/>
    <w:rsid w:val="136E7911"/>
    <w:rsid w:val="13B83FE4"/>
    <w:rsid w:val="141D4215"/>
    <w:rsid w:val="142D3484"/>
    <w:rsid w:val="143E7363"/>
    <w:rsid w:val="14965F5F"/>
    <w:rsid w:val="14DF56F5"/>
    <w:rsid w:val="162D5322"/>
    <w:rsid w:val="165C7B2E"/>
    <w:rsid w:val="16A257AE"/>
    <w:rsid w:val="174C495E"/>
    <w:rsid w:val="175877DB"/>
    <w:rsid w:val="181061B9"/>
    <w:rsid w:val="185333B5"/>
    <w:rsid w:val="18613420"/>
    <w:rsid w:val="19020F0E"/>
    <w:rsid w:val="19704D49"/>
    <w:rsid w:val="19A7266A"/>
    <w:rsid w:val="19E57AC7"/>
    <w:rsid w:val="1A2716D0"/>
    <w:rsid w:val="1A284CC0"/>
    <w:rsid w:val="1A3C146B"/>
    <w:rsid w:val="1AE5758D"/>
    <w:rsid w:val="1B1527F2"/>
    <w:rsid w:val="1B2210FE"/>
    <w:rsid w:val="1BB72F99"/>
    <w:rsid w:val="1C6D54C7"/>
    <w:rsid w:val="1C815D33"/>
    <w:rsid w:val="1C8C6B60"/>
    <w:rsid w:val="1C9404CF"/>
    <w:rsid w:val="1C9A4F1E"/>
    <w:rsid w:val="1D162B94"/>
    <w:rsid w:val="1DCC1FAE"/>
    <w:rsid w:val="1DEC3DA8"/>
    <w:rsid w:val="1DED2DB4"/>
    <w:rsid w:val="1DF02BC0"/>
    <w:rsid w:val="1DF841DB"/>
    <w:rsid w:val="1E3A5D73"/>
    <w:rsid w:val="1ECC537D"/>
    <w:rsid w:val="1F3103C2"/>
    <w:rsid w:val="1F5B06E4"/>
    <w:rsid w:val="1F5C4615"/>
    <w:rsid w:val="1F9B5091"/>
    <w:rsid w:val="202366F7"/>
    <w:rsid w:val="20723D2F"/>
    <w:rsid w:val="20852FAE"/>
    <w:rsid w:val="20C263F6"/>
    <w:rsid w:val="212B3CC7"/>
    <w:rsid w:val="215007CF"/>
    <w:rsid w:val="21845376"/>
    <w:rsid w:val="218E1F1E"/>
    <w:rsid w:val="21B952D3"/>
    <w:rsid w:val="21D543B4"/>
    <w:rsid w:val="22B16C4C"/>
    <w:rsid w:val="22EB4A89"/>
    <w:rsid w:val="233B78CF"/>
    <w:rsid w:val="239651FB"/>
    <w:rsid w:val="240C5A3D"/>
    <w:rsid w:val="24AA485F"/>
    <w:rsid w:val="24AC7C0B"/>
    <w:rsid w:val="24E40DDC"/>
    <w:rsid w:val="253C7A3E"/>
    <w:rsid w:val="257C488F"/>
    <w:rsid w:val="263F6687"/>
    <w:rsid w:val="264C41EA"/>
    <w:rsid w:val="26A32FAC"/>
    <w:rsid w:val="26E458D6"/>
    <w:rsid w:val="27AB5344"/>
    <w:rsid w:val="27BA1959"/>
    <w:rsid w:val="27D14029"/>
    <w:rsid w:val="27DF3D82"/>
    <w:rsid w:val="28261CFF"/>
    <w:rsid w:val="28375259"/>
    <w:rsid w:val="28F14B8B"/>
    <w:rsid w:val="29322191"/>
    <w:rsid w:val="29334D29"/>
    <w:rsid w:val="299463CB"/>
    <w:rsid w:val="29C218EA"/>
    <w:rsid w:val="29DD4C60"/>
    <w:rsid w:val="2A875215"/>
    <w:rsid w:val="2AF6261C"/>
    <w:rsid w:val="2AFA6AD2"/>
    <w:rsid w:val="2B0912C1"/>
    <w:rsid w:val="2B15204B"/>
    <w:rsid w:val="2B852845"/>
    <w:rsid w:val="2C8520BA"/>
    <w:rsid w:val="2CCE691A"/>
    <w:rsid w:val="2D324023"/>
    <w:rsid w:val="2D845995"/>
    <w:rsid w:val="2D9C31B8"/>
    <w:rsid w:val="2DD02B38"/>
    <w:rsid w:val="2E8D6E95"/>
    <w:rsid w:val="2EC04BED"/>
    <w:rsid w:val="2EC24333"/>
    <w:rsid w:val="2ECC176D"/>
    <w:rsid w:val="2EE2156B"/>
    <w:rsid w:val="2F41545D"/>
    <w:rsid w:val="2F572919"/>
    <w:rsid w:val="2F817895"/>
    <w:rsid w:val="2F965408"/>
    <w:rsid w:val="2FA73CCE"/>
    <w:rsid w:val="2FC36557"/>
    <w:rsid w:val="300021E7"/>
    <w:rsid w:val="302E1E88"/>
    <w:rsid w:val="30C953AE"/>
    <w:rsid w:val="311847FB"/>
    <w:rsid w:val="312A04F5"/>
    <w:rsid w:val="313D1345"/>
    <w:rsid w:val="31E71BD3"/>
    <w:rsid w:val="32D73AFC"/>
    <w:rsid w:val="33123EC9"/>
    <w:rsid w:val="334105BC"/>
    <w:rsid w:val="33950771"/>
    <w:rsid w:val="33E40BC4"/>
    <w:rsid w:val="341717F9"/>
    <w:rsid w:val="3459545B"/>
    <w:rsid w:val="349E0EB5"/>
    <w:rsid w:val="34D01CA8"/>
    <w:rsid w:val="34FA25EE"/>
    <w:rsid w:val="35760B3D"/>
    <w:rsid w:val="35780D84"/>
    <w:rsid w:val="35CD43E5"/>
    <w:rsid w:val="36530B65"/>
    <w:rsid w:val="36F504F2"/>
    <w:rsid w:val="37095295"/>
    <w:rsid w:val="371D6F04"/>
    <w:rsid w:val="37305AE8"/>
    <w:rsid w:val="375B4CEF"/>
    <w:rsid w:val="379E2886"/>
    <w:rsid w:val="37C10485"/>
    <w:rsid w:val="37DC2DA1"/>
    <w:rsid w:val="37E751CB"/>
    <w:rsid w:val="37F8506D"/>
    <w:rsid w:val="392411DF"/>
    <w:rsid w:val="393F3FD6"/>
    <w:rsid w:val="398B174B"/>
    <w:rsid w:val="39A22B8E"/>
    <w:rsid w:val="3A2C7E89"/>
    <w:rsid w:val="3A377D35"/>
    <w:rsid w:val="3A5544DA"/>
    <w:rsid w:val="3A7B2B73"/>
    <w:rsid w:val="3A997D71"/>
    <w:rsid w:val="3AA10473"/>
    <w:rsid w:val="3ADC2682"/>
    <w:rsid w:val="3B214DAE"/>
    <w:rsid w:val="3B496D51"/>
    <w:rsid w:val="3B5924A9"/>
    <w:rsid w:val="3BD62354"/>
    <w:rsid w:val="3BFA6D46"/>
    <w:rsid w:val="3C1C02A2"/>
    <w:rsid w:val="3C4773B0"/>
    <w:rsid w:val="3C704D2B"/>
    <w:rsid w:val="3C9850D3"/>
    <w:rsid w:val="3C9A1556"/>
    <w:rsid w:val="3CAB2863"/>
    <w:rsid w:val="3CB05FEE"/>
    <w:rsid w:val="3CE06D98"/>
    <w:rsid w:val="3DA4373E"/>
    <w:rsid w:val="3DAA3723"/>
    <w:rsid w:val="3DBD5B7E"/>
    <w:rsid w:val="3DC23385"/>
    <w:rsid w:val="3DCD7AC9"/>
    <w:rsid w:val="3DE47717"/>
    <w:rsid w:val="3E0F07D6"/>
    <w:rsid w:val="3EC516CA"/>
    <w:rsid w:val="3EDD47D6"/>
    <w:rsid w:val="3F0B1072"/>
    <w:rsid w:val="3F3F7195"/>
    <w:rsid w:val="3F4E3F98"/>
    <w:rsid w:val="3F996533"/>
    <w:rsid w:val="3FEA7A0A"/>
    <w:rsid w:val="409311FD"/>
    <w:rsid w:val="40D52568"/>
    <w:rsid w:val="411B702E"/>
    <w:rsid w:val="41467774"/>
    <w:rsid w:val="41620437"/>
    <w:rsid w:val="416E48F5"/>
    <w:rsid w:val="41E6163F"/>
    <w:rsid w:val="42297CBC"/>
    <w:rsid w:val="42566EF1"/>
    <w:rsid w:val="42704385"/>
    <w:rsid w:val="42816A4F"/>
    <w:rsid w:val="42843B24"/>
    <w:rsid w:val="42F31FE2"/>
    <w:rsid w:val="42F400AC"/>
    <w:rsid w:val="435E4150"/>
    <w:rsid w:val="43701BB1"/>
    <w:rsid w:val="43C05483"/>
    <w:rsid w:val="43D95167"/>
    <w:rsid w:val="440806AA"/>
    <w:rsid w:val="44CA5AD4"/>
    <w:rsid w:val="4566282B"/>
    <w:rsid w:val="45A4170B"/>
    <w:rsid w:val="45AC1E24"/>
    <w:rsid w:val="45B30331"/>
    <w:rsid w:val="45D4519B"/>
    <w:rsid w:val="45DE0B58"/>
    <w:rsid w:val="466F2BA1"/>
    <w:rsid w:val="46752C18"/>
    <w:rsid w:val="46C97D6E"/>
    <w:rsid w:val="46F173F0"/>
    <w:rsid w:val="472B04EC"/>
    <w:rsid w:val="47E00807"/>
    <w:rsid w:val="48136DD0"/>
    <w:rsid w:val="481D7D91"/>
    <w:rsid w:val="484A08F0"/>
    <w:rsid w:val="485A4613"/>
    <w:rsid w:val="485B5490"/>
    <w:rsid w:val="488803A6"/>
    <w:rsid w:val="48945E31"/>
    <w:rsid w:val="491656DC"/>
    <w:rsid w:val="491E722E"/>
    <w:rsid w:val="49834FB2"/>
    <w:rsid w:val="49A70787"/>
    <w:rsid w:val="4A43148E"/>
    <w:rsid w:val="4AB30919"/>
    <w:rsid w:val="4AED4635"/>
    <w:rsid w:val="4AFE4B64"/>
    <w:rsid w:val="4B053D77"/>
    <w:rsid w:val="4B28675E"/>
    <w:rsid w:val="4B50119D"/>
    <w:rsid w:val="4B6D312E"/>
    <w:rsid w:val="4BA314F9"/>
    <w:rsid w:val="4BA63FF8"/>
    <w:rsid w:val="4BE86F58"/>
    <w:rsid w:val="4C41401F"/>
    <w:rsid w:val="4C531C6C"/>
    <w:rsid w:val="4D3F6D13"/>
    <w:rsid w:val="4D4A43EE"/>
    <w:rsid w:val="4D6E6191"/>
    <w:rsid w:val="4E084ECD"/>
    <w:rsid w:val="4E354F39"/>
    <w:rsid w:val="4EEF5994"/>
    <w:rsid w:val="4F085008"/>
    <w:rsid w:val="4F472F73"/>
    <w:rsid w:val="4FF57A89"/>
    <w:rsid w:val="50E978D7"/>
    <w:rsid w:val="50F72568"/>
    <w:rsid w:val="515371F8"/>
    <w:rsid w:val="51674685"/>
    <w:rsid w:val="51F40D24"/>
    <w:rsid w:val="51FB2274"/>
    <w:rsid w:val="52016696"/>
    <w:rsid w:val="527D420F"/>
    <w:rsid w:val="52AE48B9"/>
    <w:rsid w:val="52DB2426"/>
    <w:rsid w:val="535E2E2E"/>
    <w:rsid w:val="54112314"/>
    <w:rsid w:val="54FF11EB"/>
    <w:rsid w:val="551007BC"/>
    <w:rsid w:val="55675388"/>
    <w:rsid w:val="55CF5911"/>
    <w:rsid w:val="568164F7"/>
    <w:rsid w:val="56A60571"/>
    <w:rsid w:val="56B7421D"/>
    <w:rsid w:val="56C74F2C"/>
    <w:rsid w:val="56DD13F6"/>
    <w:rsid w:val="57306264"/>
    <w:rsid w:val="57514896"/>
    <w:rsid w:val="577F4BB8"/>
    <w:rsid w:val="57BC07D2"/>
    <w:rsid w:val="58322176"/>
    <w:rsid w:val="58490339"/>
    <w:rsid w:val="58652AC5"/>
    <w:rsid w:val="592C3A62"/>
    <w:rsid w:val="59992621"/>
    <w:rsid w:val="5A05079C"/>
    <w:rsid w:val="5A1457A7"/>
    <w:rsid w:val="5A515474"/>
    <w:rsid w:val="5A865D70"/>
    <w:rsid w:val="5B3A4A4A"/>
    <w:rsid w:val="5B3B5867"/>
    <w:rsid w:val="5B8627F7"/>
    <w:rsid w:val="5BCA093F"/>
    <w:rsid w:val="5BD2371C"/>
    <w:rsid w:val="5BFC7B76"/>
    <w:rsid w:val="5C106608"/>
    <w:rsid w:val="5C52277A"/>
    <w:rsid w:val="5C9939B0"/>
    <w:rsid w:val="5D8058E6"/>
    <w:rsid w:val="5DD565BA"/>
    <w:rsid w:val="5E4B3BE0"/>
    <w:rsid w:val="5ED35EFC"/>
    <w:rsid w:val="5EDD5527"/>
    <w:rsid w:val="5EE07679"/>
    <w:rsid w:val="5F103A40"/>
    <w:rsid w:val="5F7D73BC"/>
    <w:rsid w:val="5F932744"/>
    <w:rsid w:val="5FE109A2"/>
    <w:rsid w:val="5FFC4569"/>
    <w:rsid w:val="600D2415"/>
    <w:rsid w:val="61741D68"/>
    <w:rsid w:val="620E5EB1"/>
    <w:rsid w:val="62771BDC"/>
    <w:rsid w:val="627B12F0"/>
    <w:rsid w:val="62BE4AB4"/>
    <w:rsid w:val="62C35937"/>
    <w:rsid w:val="62C77247"/>
    <w:rsid w:val="630B56C6"/>
    <w:rsid w:val="63AD2E88"/>
    <w:rsid w:val="63C65C60"/>
    <w:rsid w:val="63CD4397"/>
    <w:rsid w:val="64451926"/>
    <w:rsid w:val="64807068"/>
    <w:rsid w:val="64BF1E4B"/>
    <w:rsid w:val="64CD21DF"/>
    <w:rsid w:val="658E64A7"/>
    <w:rsid w:val="65E52D36"/>
    <w:rsid w:val="66582F1F"/>
    <w:rsid w:val="666F0927"/>
    <w:rsid w:val="66A17EEE"/>
    <w:rsid w:val="66C4437E"/>
    <w:rsid w:val="6718223E"/>
    <w:rsid w:val="67B42860"/>
    <w:rsid w:val="68071FF4"/>
    <w:rsid w:val="68A70E55"/>
    <w:rsid w:val="694B1AF9"/>
    <w:rsid w:val="69577100"/>
    <w:rsid w:val="698B4A42"/>
    <w:rsid w:val="6AF1717B"/>
    <w:rsid w:val="6B866DA8"/>
    <w:rsid w:val="6B94288B"/>
    <w:rsid w:val="6BAA334B"/>
    <w:rsid w:val="6C14703D"/>
    <w:rsid w:val="6C8C6038"/>
    <w:rsid w:val="6CFF28C0"/>
    <w:rsid w:val="6D3F0C53"/>
    <w:rsid w:val="6D4B4593"/>
    <w:rsid w:val="6D982CAA"/>
    <w:rsid w:val="6D9A5946"/>
    <w:rsid w:val="6DCE4BED"/>
    <w:rsid w:val="6DF26CC1"/>
    <w:rsid w:val="6E0E6C25"/>
    <w:rsid w:val="6E19761B"/>
    <w:rsid w:val="6E311E0C"/>
    <w:rsid w:val="6E351E01"/>
    <w:rsid w:val="6EA22715"/>
    <w:rsid w:val="6EE815B1"/>
    <w:rsid w:val="6EF1679B"/>
    <w:rsid w:val="6F6F661B"/>
    <w:rsid w:val="6F79602E"/>
    <w:rsid w:val="6F940711"/>
    <w:rsid w:val="6FB00688"/>
    <w:rsid w:val="702743BD"/>
    <w:rsid w:val="70975EF8"/>
    <w:rsid w:val="70A676F5"/>
    <w:rsid w:val="711F66D7"/>
    <w:rsid w:val="71DB2FD1"/>
    <w:rsid w:val="71F33D0A"/>
    <w:rsid w:val="72604E85"/>
    <w:rsid w:val="72B441FF"/>
    <w:rsid w:val="72D63684"/>
    <w:rsid w:val="737F78C2"/>
    <w:rsid w:val="73C475FD"/>
    <w:rsid w:val="74584E50"/>
    <w:rsid w:val="74D474BB"/>
    <w:rsid w:val="75210150"/>
    <w:rsid w:val="75647A99"/>
    <w:rsid w:val="756B61B4"/>
    <w:rsid w:val="75BD41D5"/>
    <w:rsid w:val="761D774C"/>
    <w:rsid w:val="7664572A"/>
    <w:rsid w:val="76674C5C"/>
    <w:rsid w:val="77D72416"/>
    <w:rsid w:val="78292CE6"/>
    <w:rsid w:val="7846336C"/>
    <w:rsid w:val="793A2BF2"/>
    <w:rsid w:val="79C05EA7"/>
    <w:rsid w:val="79D10669"/>
    <w:rsid w:val="79F07093"/>
    <w:rsid w:val="7A1D2DE4"/>
    <w:rsid w:val="7AAA7814"/>
    <w:rsid w:val="7ABF29DC"/>
    <w:rsid w:val="7AE143AC"/>
    <w:rsid w:val="7B012C3C"/>
    <w:rsid w:val="7B306070"/>
    <w:rsid w:val="7BDC3286"/>
    <w:rsid w:val="7C7A7DF5"/>
    <w:rsid w:val="7C8024D5"/>
    <w:rsid w:val="7CC06BE4"/>
    <w:rsid w:val="7CD94362"/>
    <w:rsid w:val="7E1018C0"/>
    <w:rsid w:val="7E2520BE"/>
    <w:rsid w:val="7E76653B"/>
    <w:rsid w:val="7EED448A"/>
    <w:rsid w:val="7F9E2B7D"/>
    <w:rsid w:val="7FB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line="312" w:lineRule="auto"/>
      <w:jc w:val="center"/>
      <w:outlineLvl w:val="1"/>
    </w:pPr>
    <w:rPr>
      <w:rFonts w:ascii="Cambria" w:hAnsi="Cambria"/>
      <w:b/>
      <w:bCs/>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团区委</Company>
  <Pages>21</Pages>
  <Words>5616</Words>
  <Characters>8876</Characters>
  <Lines>0</Lines>
  <Paragraphs>0</Paragraphs>
  <TotalTime>2</TotalTime>
  <ScaleCrop>false</ScaleCrop>
  <LinksUpToDate>false</LinksUpToDate>
  <CharactersWithSpaces>9616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2018-08-24T02:00:00Z</dcterms:created>
  <dc:creator>何铮</dc:creator>
  <cp:lastModifiedBy>lenovo</cp:lastModifiedBy>
  <cp:lastPrinted>2021-09-08T01:47:00Z</cp:lastPrinted>
  <dcterms:modified xsi:type="dcterms:W3CDTF">2021-09-08T08:58:53Z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