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pacing w:val="10"/>
          <w:sz w:val="44"/>
          <w:szCs w:val="44"/>
        </w:rPr>
        <w:t>共青团北京市西城区委员会2022年度</w:t>
      </w:r>
    </w:p>
    <w:p>
      <w:pPr>
        <w:spacing w:line="68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eastAsia="方正小标宋简体"/>
          <w:spacing w:val="10"/>
          <w:sz w:val="44"/>
          <w:szCs w:val="44"/>
        </w:rPr>
        <w:t>“红墙下的红领巾成长营”校外少先队实践育人项目询价公告</w:t>
      </w:r>
    </w:p>
    <w:p>
      <w:pPr>
        <w:pStyle w:val="2"/>
        <w:rPr>
          <w:rFonts w:hint="eastAsia"/>
        </w:rPr>
      </w:pP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共青团北京市西城区委员会2022年度“红墙下的红领巾成长营”校外少先队实践育人项目</w:t>
      </w:r>
      <w:r>
        <w:rPr>
          <w:rFonts w:eastAsia="仿宋_GB2312"/>
          <w:spacing w:val="10"/>
          <w:sz w:val="32"/>
          <w:szCs w:val="32"/>
        </w:rPr>
        <w:t>以询价方式进行采购，欢迎国内符合条件的</w:t>
      </w:r>
      <w:r>
        <w:rPr>
          <w:rFonts w:hint="eastAsia" w:eastAsia="仿宋_GB2312"/>
          <w:spacing w:val="10"/>
          <w:sz w:val="32"/>
          <w:szCs w:val="32"/>
          <w:lang w:eastAsia="zh-CN"/>
        </w:rPr>
        <w:t>中小型企业或社会组织</w:t>
      </w:r>
      <w:r>
        <w:rPr>
          <w:rFonts w:eastAsia="仿宋_GB2312"/>
          <w:spacing w:val="10"/>
          <w:sz w:val="32"/>
          <w:szCs w:val="32"/>
        </w:rPr>
        <w:t>参与本项目报价。</w:t>
      </w:r>
    </w:p>
    <w:p>
      <w:pPr>
        <w:spacing w:line="560" w:lineRule="exact"/>
        <w:ind w:firstLine="680" w:firstLineChars="200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一、项目介绍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1.项目名称：</w:t>
      </w:r>
      <w:r>
        <w:rPr>
          <w:rFonts w:hint="eastAsia" w:eastAsia="仿宋_GB2312"/>
          <w:spacing w:val="10"/>
          <w:sz w:val="32"/>
          <w:szCs w:val="32"/>
        </w:rPr>
        <w:t>2022年度“红墙下的红领巾成长营”校外少先队实践育人项目</w:t>
      </w:r>
      <w:r>
        <w:rPr>
          <w:rFonts w:eastAsia="仿宋_GB2312"/>
          <w:spacing w:val="10"/>
          <w:sz w:val="32"/>
          <w:szCs w:val="32"/>
        </w:rPr>
        <w:t>采购</w:t>
      </w:r>
      <w:r>
        <w:rPr>
          <w:rFonts w:hint="eastAsia" w:eastAsia="仿宋_GB2312"/>
          <w:spacing w:val="10"/>
          <w:sz w:val="32"/>
          <w:szCs w:val="32"/>
        </w:rPr>
        <w:t>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2.项目基本情况：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西城团区委拟依托“党群活动中心”“社区青年汇”等阵地，在什刹海街道、新街口街道、牛街街道、广外街道开展2022年度“红墙下的红领巾成长营”校外少先队实践育人项目，于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4月至6月、9月至1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月</w:t>
      </w:r>
      <w:r>
        <w:rPr>
          <w:rFonts w:hint="eastAsia" w:eastAsia="仿宋_GB2312"/>
          <w:spacing w:val="10"/>
          <w:sz w:val="32"/>
          <w:szCs w:val="32"/>
        </w:rPr>
        <w:t>以“育德”“育智”“育体”“育美”“育劳”为主要方向，提供课后服务和实践活动，拟于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Hans"/>
        </w:rPr>
        <w:t>每月在每个街道开展不少于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  <w:lang w:eastAsia="zh-Hans"/>
        </w:rPr>
        <w:t>10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Hans"/>
        </w:rPr>
        <w:t>次的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课后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Hans"/>
        </w:rPr>
        <w:t>服务，每次服务不少于45分钟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Hans"/>
        </w:rPr>
        <w:t>每次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Hans"/>
        </w:rPr>
        <w:t>覆盖少先队员不少于25人。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同时，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Hans"/>
        </w:rPr>
        <w:t>要</w:t>
      </w:r>
      <w:r>
        <w:rPr>
          <w:rFonts w:hint="eastAsia" w:eastAsia="仿宋_GB2312"/>
          <w:spacing w:val="10"/>
          <w:sz w:val="32"/>
          <w:szCs w:val="32"/>
        </w:rPr>
        <w:t>结合落地街道特点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Hans"/>
        </w:rPr>
        <w:t>进行深度策划，</w:t>
      </w:r>
      <w:r>
        <w:rPr>
          <w:rFonts w:hint="eastAsia" w:eastAsia="仿宋_GB2312"/>
          <w:spacing w:val="10"/>
          <w:sz w:val="32"/>
          <w:szCs w:val="32"/>
        </w:rPr>
        <w:t>通过协助街道社区整合资源、建设校外少先队骨干队伍、打造校外少先队实践品牌，形成“一街一品”。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项目过程中，要以构建“五育、六创、百课”的少先队校外课后服务体系为主线，打造具有区级统一理念、鲜明街道特色、广泛辐射社区的红领巾成长营地，全方面推进校外实践工作机制的完善，为少先队员打造家门口的“成长空间站”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 xml:space="preserve">3.项目内容: </w:t>
      </w:r>
    </w:p>
    <w:p>
      <w:pPr>
        <w:spacing w:line="560" w:lineRule="exact"/>
        <w:ind w:firstLine="680" w:firstLineChars="200"/>
      </w:pPr>
      <w:r>
        <w:rPr>
          <w:rFonts w:hint="eastAsia" w:eastAsia="仿宋_GB2312"/>
          <w:spacing w:val="10"/>
          <w:sz w:val="32"/>
          <w:szCs w:val="32"/>
        </w:rPr>
        <w:t>（1）</w:t>
      </w:r>
      <w:r>
        <w:rPr>
          <w:rFonts w:hint="eastAsia" w:eastAsia="仿宋_GB2312"/>
          <w:spacing w:val="10"/>
          <w:sz w:val="32"/>
          <w:szCs w:val="32"/>
          <w:lang w:eastAsia="zh-Hans"/>
        </w:rPr>
        <w:t>按照团区委相关要求</w:t>
      </w:r>
      <w:r>
        <w:rPr>
          <w:rFonts w:eastAsia="仿宋_GB2312"/>
          <w:spacing w:val="10"/>
          <w:sz w:val="32"/>
          <w:szCs w:val="32"/>
          <w:lang w:eastAsia="zh-Hans"/>
        </w:rPr>
        <w:t>，</w:t>
      </w:r>
      <w:r>
        <w:rPr>
          <w:rFonts w:hint="eastAsia" w:eastAsia="仿宋_GB2312"/>
          <w:spacing w:val="10"/>
          <w:sz w:val="32"/>
          <w:szCs w:val="32"/>
          <w:lang w:eastAsia="zh-Hans"/>
        </w:rPr>
        <w:t>梳理并链接地区及外部优质的教育资源，将项目目标转化为具体</w:t>
      </w:r>
      <w:r>
        <w:rPr>
          <w:rFonts w:hint="eastAsia" w:eastAsia="仿宋_GB2312"/>
          <w:spacing w:val="10"/>
          <w:sz w:val="32"/>
          <w:szCs w:val="32"/>
        </w:rPr>
        <w:t>课后服务</w:t>
      </w:r>
      <w:r>
        <w:rPr>
          <w:rFonts w:hint="eastAsia" w:eastAsia="仿宋_GB2312"/>
          <w:spacing w:val="10"/>
          <w:sz w:val="32"/>
          <w:szCs w:val="32"/>
          <w:lang w:eastAsia="zh-Hans"/>
        </w:rPr>
        <w:t>体系并予以实现，协同做好“双减”。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（2）对落地街道“一街一品”进行深度策划，结合落地街道自身优势，开展校外少先队社会实践，并负责协助项目推进过程中的品牌运营和社群孵化。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（3）队伍扶持。通过手抄报，朗读，配音、小视频等少先队员喜闻乐见的参与形式，进一步巩固课外学习成果，让校外少先队员在实践中，培养兴趣爱好，进而组建以兴趣为分类的少先队小队，多样化展示西城少年的精神风貌。</w:t>
      </w:r>
    </w:p>
    <w:p>
      <w:pPr>
        <w:spacing w:line="560" w:lineRule="exact"/>
        <w:ind w:firstLine="680" w:firstLineChars="200"/>
      </w:pPr>
      <w:r>
        <w:rPr>
          <w:rFonts w:hint="eastAsia" w:eastAsia="仿宋_GB2312"/>
          <w:spacing w:val="10"/>
          <w:sz w:val="32"/>
          <w:szCs w:val="32"/>
        </w:rPr>
        <w:t>（4）推进校外教育实践体系标准化建设。从整合资源、建设队伍、到品牌打造、课程体系规范，再到项目成果呈现，全方面推进校外实践工作机制的完善。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（5）本项目提报方案由投标单位根据基础材料自拟。</w:t>
      </w:r>
    </w:p>
    <w:p>
      <w:pPr>
        <w:spacing w:line="560" w:lineRule="exact"/>
        <w:ind w:firstLine="680" w:firstLineChars="200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二、报价人资格要求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1.须具有中华人民共和国境内注册的独立法人资格；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2.须满足中华人民共和国政府采购法第二十二条要求；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3.供应商应当具备下列条件：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（1）具有独立承担民事责任的能力；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（2）具有良好的商业信誉和健全的财务会计制度；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（3）具有履行合同所必需的专业技术能力；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（4）有依法缴纳税收和社会保障资金的良好记录；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（5）参加政府采购活动前三年内，在经营活动中没有重大违法记录；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（6）法律、行政法规规定的其他条件。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4.须了解行业相关设备特点；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5.符合法律、法规规定的其它要求。</w:t>
      </w:r>
    </w:p>
    <w:p>
      <w:pPr>
        <w:spacing w:line="560" w:lineRule="exact"/>
        <w:ind w:firstLine="680" w:firstLineChars="200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三、报价文件递交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1.递交截止时间（询价时间）：2022年3月</w:t>
      </w:r>
      <w:r>
        <w:rPr>
          <w:rFonts w:hint="eastAsia" w:eastAsia="仿宋_GB2312"/>
          <w:spacing w:val="10"/>
          <w:sz w:val="32"/>
          <w:szCs w:val="32"/>
        </w:rPr>
        <w:t>2</w:t>
      </w:r>
      <w:r>
        <w:rPr>
          <w:rFonts w:eastAsia="仿宋_GB2312"/>
          <w:spacing w:val="10"/>
          <w:sz w:val="32"/>
          <w:szCs w:val="32"/>
        </w:rPr>
        <w:t>2日17:30。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2.递交地点：北京市西城区南菜园街51号2号楼409室。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3.申报企业需提交的材料：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（1）项目报价及预算明细；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（2）法人身份证（复印件加盖公章）；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（3）</w:t>
      </w:r>
      <w:r>
        <w:rPr>
          <w:rFonts w:hint="eastAsia" w:eastAsia="仿宋_GB2312"/>
          <w:spacing w:val="10"/>
          <w:sz w:val="32"/>
          <w:szCs w:val="32"/>
        </w:rPr>
        <w:t>法人授权书、授权人身份证</w:t>
      </w:r>
      <w:r>
        <w:rPr>
          <w:rFonts w:eastAsia="仿宋_GB2312"/>
          <w:spacing w:val="10"/>
          <w:sz w:val="32"/>
          <w:szCs w:val="32"/>
        </w:rPr>
        <w:t>（复印件加盖公章）</w:t>
      </w:r>
      <w:r>
        <w:rPr>
          <w:rFonts w:hint="eastAsia" w:eastAsia="仿宋_GB2312"/>
          <w:spacing w:val="10"/>
          <w:sz w:val="32"/>
          <w:szCs w:val="32"/>
        </w:rPr>
        <w:t>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（4）</w:t>
      </w:r>
      <w:r>
        <w:rPr>
          <w:rFonts w:eastAsia="仿宋_GB2312"/>
          <w:spacing w:val="10"/>
          <w:sz w:val="32"/>
          <w:szCs w:val="32"/>
        </w:rPr>
        <w:t>营业执照副本（复印件加盖公章）；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（5）公司简介（含联系人及联系方式）。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上述材料需胶装成册，并加盖公章。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4.不予接受情况：未按时送达或未送到指定地点的或密封不符合要求的报价文件，采购人不予接受。</w:t>
      </w:r>
    </w:p>
    <w:p>
      <w:pPr>
        <w:spacing w:line="560" w:lineRule="exact"/>
        <w:ind w:firstLine="680" w:firstLineChars="200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四、公告发布媒介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本项目公告</w:t>
      </w:r>
      <w:r>
        <w:rPr>
          <w:rFonts w:hint="eastAsia" w:eastAsia="仿宋_GB2312"/>
          <w:spacing w:val="10"/>
          <w:sz w:val="32"/>
          <w:szCs w:val="32"/>
        </w:rPr>
        <w:t>在</w:t>
      </w:r>
      <w:r>
        <w:rPr>
          <w:rFonts w:eastAsia="仿宋_GB2312"/>
          <w:spacing w:val="10"/>
          <w:sz w:val="32"/>
          <w:szCs w:val="32"/>
        </w:rPr>
        <w:t>共青团北京市西城区委员会窗口媒体上发布。</w:t>
      </w:r>
    </w:p>
    <w:p>
      <w:pPr>
        <w:spacing w:line="560" w:lineRule="exact"/>
        <w:ind w:firstLine="680" w:firstLineChars="200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五、采购人信息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名    称：共青团北京市西城区委员会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地    点：北京市西城区南菜园街51号2号楼409室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联 系 人：</w:t>
      </w:r>
      <w:r>
        <w:rPr>
          <w:rFonts w:hint="eastAsia" w:eastAsia="仿宋_GB2312"/>
          <w:spacing w:val="10"/>
          <w:sz w:val="32"/>
          <w:szCs w:val="32"/>
        </w:rPr>
        <w:t xml:space="preserve">王迪 </w:t>
      </w:r>
      <w:r>
        <w:rPr>
          <w:rFonts w:eastAsia="仿宋_GB2312"/>
          <w:spacing w:val="10"/>
          <w:sz w:val="32"/>
          <w:szCs w:val="32"/>
        </w:rPr>
        <w:t xml:space="preserve"> </w:t>
      </w:r>
      <w:r>
        <w:rPr>
          <w:rFonts w:hint="eastAsia" w:eastAsia="仿宋_GB2312"/>
          <w:spacing w:val="10"/>
          <w:sz w:val="32"/>
          <w:szCs w:val="32"/>
        </w:rPr>
        <w:t>梁迪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联系方式：010-83975535、010-83975457</w:t>
      </w:r>
    </w:p>
    <w:p>
      <w:pPr>
        <w:spacing w:line="560" w:lineRule="exact"/>
        <w:ind w:firstLine="680" w:firstLineChars="200"/>
        <w:jc w:val="right"/>
        <w:rPr>
          <w:rFonts w:eastAsia="仿宋_GB2312"/>
          <w:spacing w:val="10"/>
          <w:sz w:val="32"/>
          <w:szCs w:val="32"/>
        </w:rPr>
      </w:pPr>
    </w:p>
    <w:p>
      <w:pPr>
        <w:spacing w:line="560" w:lineRule="exact"/>
        <w:ind w:firstLine="680" w:firstLineChars="200"/>
        <w:jc w:val="right"/>
        <w:rPr>
          <w:rFonts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共青团北京市西城区委员会</w:t>
      </w:r>
    </w:p>
    <w:p>
      <w:pPr>
        <w:spacing w:line="560" w:lineRule="exact"/>
        <w:ind w:right="680" w:firstLine="680" w:firstLineChars="200"/>
        <w:jc w:val="right"/>
      </w:pPr>
      <w:r>
        <w:rPr>
          <w:rFonts w:hint="eastAsia" w:eastAsia="仿宋_GB2312"/>
          <w:spacing w:val="10"/>
          <w:sz w:val="32"/>
          <w:szCs w:val="32"/>
        </w:rPr>
        <w:t>202</w:t>
      </w:r>
      <w:r>
        <w:rPr>
          <w:rFonts w:eastAsia="仿宋_GB2312"/>
          <w:spacing w:val="10"/>
          <w:sz w:val="32"/>
          <w:szCs w:val="32"/>
        </w:rPr>
        <w:t>2</w:t>
      </w:r>
      <w:r>
        <w:rPr>
          <w:rFonts w:hint="eastAsia" w:eastAsia="仿宋_GB2312"/>
          <w:spacing w:val="10"/>
          <w:sz w:val="32"/>
          <w:szCs w:val="32"/>
        </w:rPr>
        <w:t>年</w:t>
      </w:r>
      <w:r>
        <w:rPr>
          <w:rFonts w:eastAsia="仿宋_GB2312"/>
          <w:spacing w:val="10"/>
          <w:sz w:val="32"/>
          <w:szCs w:val="32"/>
        </w:rPr>
        <w:t>3</w:t>
      </w:r>
      <w:r>
        <w:rPr>
          <w:rFonts w:hint="eastAsia" w:eastAsia="仿宋_GB2312"/>
          <w:spacing w:val="10"/>
          <w:sz w:val="32"/>
          <w:szCs w:val="32"/>
        </w:rPr>
        <w:t>月1</w:t>
      </w:r>
      <w:r>
        <w:rPr>
          <w:rFonts w:eastAsia="仿宋_GB2312"/>
          <w:spacing w:val="10"/>
          <w:sz w:val="32"/>
          <w:szCs w:val="32"/>
        </w:rPr>
        <w:t>5</w:t>
      </w:r>
      <w:r>
        <w:rPr>
          <w:rFonts w:hint="eastAsia" w:eastAsia="仿宋_GB2312"/>
          <w:spacing w:val="10"/>
          <w:sz w:val="32"/>
          <w:szCs w:val="32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45375"/>
    <w:rsid w:val="1D2F5E35"/>
    <w:rsid w:val="7184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semiHidden/>
    <w:unhideWhenUsed/>
    <w:qFormat/>
    <w:uiPriority w:val="99"/>
    <w:rPr>
      <w:rFonts w:hAnsi="Courier New" w:cs="Courier New" w:asciiTheme="minorEastAsia" w:eastAsiaTheme="minorEastAsi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widowControl/>
      <w:spacing w:beforeLines="100" w:afterLines="50"/>
      <w:jc w:val="center"/>
      <w:outlineLvl w:val="0"/>
    </w:pPr>
    <w:rPr>
      <w:rFonts w:ascii="Cambria" w:hAnsi="Cambria" w:eastAsia="华文中宋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2022-03-15T01:37:00Z</dcterms:created>
  <dc:creator>Administrator</dc:creator>
  <cp:lastModifiedBy>Administrator</cp:lastModifiedBy>
  <dcterms:modified xsi:type="dcterms:W3CDTF">2022-03-15T01:38:27Z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