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中国共产主义青年团北京市西城区委员会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2024年部门预算公开目录</w:t>
      </w:r>
    </w:p>
    <w:p>
      <w:pPr>
        <w:spacing w:line="560" w:lineRule="exact"/>
        <w:ind w:firstLine="320" w:firstLineChars="100"/>
        <w:rPr>
          <w:rFonts w:ascii="仿宋_GB2312" w:eastAsia="仿宋_GB2312"/>
          <w:color w:val="000000"/>
          <w:sz w:val="32"/>
          <w:szCs w:val="32"/>
        </w:rPr>
      </w:pPr>
    </w:p>
    <w:p>
      <w:pPr>
        <w:spacing w:line="560" w:lineRule="exact"/>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第一部分、2024年部门预算情况说明</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w:t>
      </w:r>
      <w:r>
        <w:rPr>
          <w:rFonts w:hint="eastAsia" w:ascii="黑体" w:hAnsi="黑体" w:eastAsia="黑体"/>
          <w:color w:val="000000"/>
          <w:sz w:val="32"/>
          <w:szCs w:val="32"/>
        </w:rPr>
        <w:t>部门主要职责及机构设置情况</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（一）部门机构设置、职责</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（二）人员构成情况</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w:t>
      </w:r>
      <w:r>
        <w:rPr>
          <w:rFonts w:ascii="黑体" w:hAnsi="黑体" w:eastAsia="黑体"/>
          <w:color w:val="000000"/>
          <w:sz w:val="32"/>
          <w:szCs w:val="32"/>
        </w:rPr>
        <w:t>、</w:t>
      </w:r>
      <w:r>
        <w:rPr>
          <w:rFonts w:hint="eastAsia" w:ascii="黑体" w:hAnsi="黑体" w:eastAsia="黑体"/>
          <w:color w:val="000000"/>
          <w:sz w:val="32"/>
          <w:szCs w:val="32"/>
        </w:rPr>
        <w:t>2024年部门预算收支及增减变化情况说明</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w:t>
      </w:r>
      <w:r>
        <w:rPr>
          <w:rFonts w:ascii="黑体" w:hAnsi="黑体" w:eastAsia="黑体"/>
          <w:color w:val="000000"/>
          <w:sz w:val="32"/>
          <w:szCs w:val="32"/>
        </w:rPr>
        <w:t>、主要支出情况</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部门“</w:t>
      </w:r>
      <w:r>
        <w:rPr>
          <w:rFonts w:hint="eastAsia" w:ascii="黑体" w:hAnsi="黑体" w:eastAsia="黑体"/>
          <w:color w:val="000000"/>
          <w:sz w:val="32"/>
          <w:szCs w:val="32"/>
        </w:rPr>
        <w:t>三公</w:t>
      </w:r>
      <w:r>
        <w:rPr>
          <w:rFonts w:ascii="黑体" w:hAnsi="黑体" w:eastAsia="黑体"/>
          <w:color w:val="000000"/>
          <w:sz w:val="32"/>
          <w:szCs w:val="32"/>
        </w:rPr>
        <w:t>”</w:t>
      </w:r>
      <w:r>
        <w:rPr>
          <w:rFonts w:hint="eastAsia" w:ascii="黑体" w:hAnsi="黑体" w:eastAsia="黑体"/>
          <w:color w:val="000000"/>
          <w:sz w:val="32"/>
          <w:szCs w:val="32"/>
        </w:rPr>
        <w:t>经费</w:t>
      </w:r>
      <w:r>
        <w:rPr>
          <w:rFonts w:ascii="黑体" w:hAnsi="黑体" w:eastAsia="黑体"/>
          <w:color w:val="000000"/>
          <w:sz w:val="32"/>
          <w:szCs w:val="32"/>
        </w:rPr>
        <w:t>财政拨款预算说明</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（一）“三公”经费的单位范围</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（二）“三公”经费预算财政拨款情况说明</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、其他情况说明</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（一）机构运行经费说明</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（二）政府采购预算说明</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（三）政府购买服务预算说明</w:t>
      </w:r>
    </w:p>
    <w:p>
      <w:pPr>
        <w:spacing w:line="560" w:lineRule="exact"/>
        <w:ind w:firstLine="645"/>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（四）绩效目标情况及绩效评价结果说明</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（五）国有资本经营预算财政拨款情况说明</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（六）国有资产占用情况说明</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pPr>
        <w:spacing w:line="560" w:lineRule="exact"/>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第二部分、2024年部门预算表</w:t>
      </w:r>
    </w:p>
    <w:p>
      <w:pPr>
        <w:autoSpaceDE w:val="0"/>
        <w:autoSpaceDN w:val="0"/>
        <w:adjustRightInd w:val="0"/>
        <w:spacing w:line="560" w:lineRule="exact"/>
        <w:ind w:firstLine="640" w:firstLineChars="20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w:t>
      </w: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zh-CN"/>
        </w:rPr>
        <w:t xml:space="preserve">一、部门收支总体情况表 </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  二、部门收入总体情况表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  三、部门支出总体情况表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  四、项目支出表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  五、财政拨款收支总体情况表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  六、一般公共预算支出情况表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  七、一般公共预算基本支出情况表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  八、政府性基金预算支出情况表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  九、国有资本经营预算财政拨款支出表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  十、一般公共预算“三公”经费支出情况表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表十二、专项转移支付预算表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表十三、项目支出绩效目标申报表（见附表）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表十四、部门整体支出绩效目标申报表（见附表）</w:t>
      </w:r>
    </w:p>
    <w:p>
      <w:pPr>
        <w:rPr>
          <w:rFonts w:ascii="仿宋_GB2312" w:eastAsia="仿宋_GB2312"/>
          <w:sz w:val="32"/>
          <w:szCs w:val="32"/>
        </w:rPr>
      </w:pPr>
      <w:r>
        <w:rPr>
          <w:rFonts w:hint="eastAsia" w:ascii="仿宋_GB2312" w:eastAsia="仿宋_GB2312"/>
          <w:sz w:val="32"/>
          <w:szCs w:val="32"/>
        </w:rPr>
        <w:br w:type="page"/>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第一部分  2024年部门预算情况说明</w:t>
      </w:r>
    </w:p>
    <w:p>
      <w:pPr>
        <w:spacing w:line="560" w:lineRule="exact"/>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一、部门主要职责及机构设置情况</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（一）部门机构设置、职责</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中国共产主义青年团北京市西城区委员会是北京市西城区各级团组织的领导机关，内设办公室、组织部（社会部）、宣传部、统战部、权益部5个科室，所属事业单位是北京市西城区志愿服务指导中心。其主要职责是：</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1.领导全区共青团工作，组织全区共青团组织围绕首都改革、发展、稳定大局开展工作，在区域政治、经济、社会、文化建设中积极发挥党的助手作用。</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2.围绕区委、区政府中心工作，推进全区青少年精神文明建设。负责指导并组织实施全区青少年的思想理论教育、宣传文化活动。</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4.负责全区共青团工作和青年工作的理论研究；向区委、区政府反映青少年思想状况，参与协调处理各种与青少年权益相关的工作。</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5.负责研究指导全区团的组织建设和干部队伍建设，推进全区团的基层组织建设；协助有关部门开展青年人力资源开发工作。</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6.负责全区青年统战工作，指导区青联和区少先队工作委员会开展工作。负责全区青少年对外交流工作。</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7.统筹协调和指导全区志愿服务工作。承办区委、区政府和上级业务指导部门交办的其他事项。</w:t>
      </w:r>
    </w:p>
    <w:p>
      <w:pPr>
        <w:spacing w:line="560" w:lineRule="exact"/>
        <w:ind w:firstLine="640" w:firstLineChars="200"/>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（二）人员构成情况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西城团区委行政编制19人，事业编制14人，工勤编制1人；目前，实有行政人员1</w:t>
      </w:r>
      <w:r>
        <w:rPr>
          <w:rFonts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highlight w:val="none"/>
        </w:rPr>
        <w:t>人，事业单位人员13人，工勤人员1人。离退休人员2人，其中：离休0人，退休2人。</w:t>
      </w:r>
    </w:p>
    <w:p>
      <w:pPr>
        <w:spacing w:line="560" w:lineRule="exact"/>
        <w:ind w:firstLine="555"/>
        <w:rPr>
          <w:rFonts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二、2024年部门预算收支及增减变化情况说明</w:t>
      </w:r>
    </w:p>
    <w:p>
      <w:pPr>
        <w:spacing w:line="560" w:lineRule="exact"/>
        <w:ind w:firstLine="640" w:firstLineChars="200"/>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（一）收入预算说明</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2024年收入预算</w:t>
      </w:r>
      <w:r>
        <w:rPr>
          <w:rFonts w:hint="eastAsia" w:ascii="仿宋_GB2312" w:hAnsi="仿宋_GB2312" w:eastAsia="仿宋_GB2312" w:cs="仿宋_GB2312"/>
          <w:color w:val="000000"/>
          <w:kern w:val="0"/>
          <w:sz w:val="32"/>
          <w:szCs w:val="32"/>
          <w:highlight w:val="none"/>
        </w:rPr>
        <w:t>2,024.557500万元。</w:t>
      </w:r>
      <w:r>
        <w:rPr>
          <w:rFonts w:hint="eastAsia" w:ascii="仿宋_GB2312" w:hAnsi="仿宋_GB2312" w:eastAsia="仿宋_GB2312" w:cs="仿宋_GB2312"/>
          <w:sz w:val="32"/>
          <w:szCs w:val="32"/>
          <w:highlight w:val="none"/>
        </w:rPr>
        <w:t>其中：财政拨款收入</w:t>
      </w:r>
      <w:r>
        <w:rPr>
          <w:rFonts w:hint="eastAsia" w:ascii="仿宋_GB2312" w:hAnsi="仿宋_GB2312" w:eastAsia="仿宋_GB2312" w:cs="仿宋_GB2312"/>
          <w:color w:val="000000"/>
          <w:kern w:val="0"/>
          <w:sz w:val="32"/>
          <w:szCs w:val="32"/>
          <w:highlight w:val="none"/>
        </w:rPr>
        <w:t>2,024.557500万元</w:t>
      </w:r>
      <w:r>
        <w:rPr>
          <w:rFonts w:hint="eastAsia" w:ascii="仿宋_GB2312" w:hAnsi="仿宋_GB2312" w:eastAsia="仿宋_GB2312" w:cs="仿宋_GB2312"/>
          <w:sz w:val="32"/>
          <w:szCs w:val="32"/>
          <w:highlight w:val="none"/>
        </w:rPr>
        <w:t>。上年结转0万元，政府性基金收入预算0万元，</w:t>
      </w:r>
      <w:r>
        <w:rPr>
          <w:rFonts w:hint="eastAsia" w:ascii="仿宋_GB2312" w:hAnsi="仿宋_GB2312" w:eastAsia="仿宋_GB2312" w:cs="仿宋_GB2312"/>
          <w:sz w:val="32"/>
          <w:szCs w:val="30"/>
          <w:highlight w:val="none"/>
        </w:rPr>
        <w:t>市级提前下达专项转移支付项目资金安排0万元。</w:t>
      </w:r>
    </w:p>
    <w:p>
      <w:pPr>
        <w:spacing w:line="560" w:lineRule="exact"/>
        <w:ind w:firstLine="640" w:firstLineChars="200"/>
        <w:rPr>
          <w:rFonts w:ascii="仿宋_GB2312" w:hAnsi="仿宋_GB2312" w:eastAsia="仿宋_GB2312" w:cs="仿宋_GB2312"/>
          <w:color w:val="auto"/>
          <w:sz w:val="32"/>
          <w:szCs w:val="32"/>
          <w:highlight w:val="none"/>
          <w:shd w:val="clear" w:color="auto" w:fill="FFFF00"/>
        </w:rPr>
      </w:pPr>
      <w:r>
        <w:rPr>
          <w:rFonts w:hint="eastAsia" w:ascii="仿宋_GB2312" w:hAnsi="仿宋_GB2312" w:eastAsia="仿宋_GB2312" w:cs="仿宋_GB2312"/>
          <w:sz w:val="32"/>
          <w:szCs w:val="32"/>
          <w:highlight w:val="none"/>
        </w:rPr>
        <w:t>2024年收入预算</w:t>
      </w:r>
      <w:r>
        <w:rPr>
          <w:rFonts w:hint="eastAsia" w:ascii="仿宋_GB2312" w:hAnsi="仿宋_GB2312" w:eastAsia="仿宋_GB2312" w:cs="仿宋_GB2312"/>
          <w:color w:val="000000"/>
          <w:kern w:val="0"/>
          <w:sz w:val="32"/>
          <w:szCs w:val="32"/>
          <w:highlight w:val="none"/>
        </w:rPr>
        <w:t>2,024.557500万元</w:t>
      </w:r>
      <w:r>
        <w:rPr>
          <w:rFonts w:hint="eastAsia" w:ascii="仿宋_GB2312" w:hAnsi="仿宋_GB2312" w:eastAsia="仿宋_GB2312" w:cs="仿宋_GB2312"/>
          <w:sz w:val="32"/>
          <w:szCs w:val="32"/>
          <w:highlight w:val="none"/>
        </w:rPr>
        <w:t>，比2023年收入预算</w:t>
      </w:r>
      <w:r>
        <w:rPr>
          <w:rFonts w:hint="eastAsia" w:ascii="仿宋_GB2312" w:hAnsi="仿宋_GB2312" w:eastAsia="仿宋_GB2312" w:cs="仿宋_GB2312"/>
          <w:color w:val="000000"/>
          <w:kern w:val="0"/>
          <w:sz w:val="32"/>
          <w:szCs w:val="32"/>
          <w:highlight w:val="none"/>
        </w:rPr>
        <w:t>2,170.084196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shd w:val="clear" w:color="auto" w:fill="auto"/>
        </w:rPr>
        <w:t>减少</w:t>
      </w:r>
      <w:r>
        <w:rPr>
          <w:rFonts w:hint="eastAsia" w:ascii="仿宋_GB2312" w:hAnsi="仿宋_GB2312" w:eastAsia="仿宋_GB2312" w:cs="仿宋_GB2312"/>
          <w:sz w:val="32"/>
          <w:szCs w:val="32"/>
          <w:highlight w:val="none"/>
          <w:shd w:val="clear" w:color="auto" w:fill="auto"/>
          <w:lang w:val="en-US" w:eastAsia="zh-CN"/>
        </w:rPr>
        <w:t>145.526696</w:t>
      </w:r>
      <w:r>
        <w:rPr>
          <w:rFonts w:hint="eastAsia" w:ascii="仿宋_GB2312" w:hAnsi="仿宋_GB2312" w:eastAsia="仿宋_GB2312" w:cs="仿宋_GB2312"/>
          <w:sz w:val="32"/>
          <w:szCs w:val="32"/>
          <w:highlight w:val="none"/>
          <w:shd w:val="clear" w:color="auto" w:fill="auto"/>
        </w:rPr>
        <w:t>万元，减少6.7</w:t>
      </w: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rPr>
        <w:t>预算减少的主要原因是调整了如下经费:A、删除中国少年先锋队北京市西城区第三次代表大会工作经费；</w:t>
      </w:r>
      <w:r>
        <w:rPr>
          <w:rFonts w:hint="eastAsia" w:ascii="仿宋_GB2312" w:hAnsi="仿宋_GB2312" w:eastAsia="仿宋_GB2312" w:cs="仿宋_GB2312"/>
          <w:color w:val="auto"/>
          <w:sz w:val="32"/>
          <w:szCs w:val="32"/>
          <w:highlight w:val="none"/>
        </w:rPr>
        <w:t>B、</w:t>
      </w:r>
      <w:r>
        <w:rPr>
          <w:rFonts w:hint="eastAsia" w:ascii="仿宋_GB2312" w:hAnsi="仿宋_GB2312" w:eastAsia="仿宋_GB2312" w:cs="仿宋_GB2312"/>
          <w:color w:val="auto"/>
          <w:sz w:val="32"/>
          <w:szCs w:val="32"/>
          <w:highlight w:val="none"/>
          <w:lang w:eastAsia="zh-CN"/>
        </w:rPr>
        <w:t>对“聚力</w:t>
      </w:r>
      <w:r>
        <w:rPr>
          <w:rFonts w:hint="eastAsia" w:ascii="仿宋_GB2312" w:hAnsi="仿宋_GB2312" w:eastAsia="仿宋_GB2312" w:cs="仿宋_GB2312"/>
          <w:color w:val="auto"/>
          <w:sz w:val="32"/>
          <w:szCs w:val="32"/>
          <w:highlight w:val="none"/>
          <w:lang w:val="en-US" w:eastAsia="zh-CN"/>
        </w:rPr>
        <w:t>·金融街</w:t>
      </w:r>
      <w:r>
        <w:rPr>
          <w:rFonts w:hint="eastAsia" w:ascii="仿宋_GB2312" w:hAnsi="仿宋_GB2312" w:eastAsia="仿宋_GB2312" w:cs="仿宋_GB2312"/>
          <w:color w:val="auto"/>
          <w:sz w:val="32"/>
          <w:szCs w:val="32"/>
          <w:highlight w:val="none"/>
          <w:lang w:eastAsia="zh-CN"/>
        </w:rPr>
        <w:t>”青年会客厅社会工作服务项目名称进行调整，并削减项目经费。</w:t>
      </w:r>
    </w:p>
    <w:p>
      <w:pPr>
        <w:spacing w:line="560" w:lineRule="exact"/>
        <w:ind w:firstLine="640" w:firstLineChars="200"/>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（二）支出预算说明</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2024年支出预算</w:t>
      </w:r>
      <w:r>
        <w:rPr>
          <w:rFonts w:hint="eastAsia" w:ascii="仿宋_GB2312" w:hAnsi="仿宋_GB2312" w:eastAsia="仿宋_GB2312" w:cs="仿宋_GB2312"/>
          <w:color w:val="000000"/>
          <w:kern w:val="0"/>
          <w:sz w:val="32"/>
          <w:szCs w:val="32"/>
          <w:highlight w:val="none"/>
        </w:rPr>
        <w:t>2,024.557500</w:t>
      </w:r>
      <w:r>
        <w:rPr>
          <w:rFonts w:hint="eastAsia" w:ascii="仿宋_GB2312" w:hAnsi="仿宋_GB2312" w:eastAsia="仿宋_GB2312" w:cs="仿宋_GB2312"/>
          <w:sz w:val="32"/>
          <w:szCs w:val="32"/>
          <w:highlight w:val="none"/>
        </w:rPr>
        <w:t>万元，按用途划分:</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（1）2024年基本支出预算971.817974万元，占总支出的</w:t>
      </w:r>
      <w:r>
        <w:rPr>
          <w:rFonts w:hint="eastAsia" w:ascii="仿宋_GB2312" w:hAnsi="仿宋_GB2312" w:eastAsia="仿宋_GB2312" w:cs="仿宋_GB2312"/>
          <w:sz w:val="32"/>
          <w:szCs w:val="32"/>
          <w:highlight w:val="none"/>
          <w:lang w:val="en-US" w:eastAsia="zh-CN"/>
        </w:rPr>
        <w:t>48.00</w:t>
      </w:r>
      <w:r>
        <w:rPr>
          <w:rFonts w:hint="eastAsia" w:ascii="仿宋_GB2312" w:hAnsi="仿宋_GB2312" w:eastAsia="仿宋_GB2312" w:cs="仿宋_GB2312"/>
          <w:sz w:val="32"/>
          <w:szCs w:val="32"/>
          <w:highlight w:val="none"/>
        </w:rPr>
        <w:t>%。其中公用</w:t>
      </w:r>
      <w:r>
        <w:rPr>
          <w:rFonts w:hint="eastAsia" w:ascii="仿宋_GB2312" w:hAnsi="仿宋_GB2312" w:eastAsia="仿宋_GB2312" w:cs="仿宋_GB2312"/>
          <w:sz w:val="32"/>
          <w:szCs w:val="32"/>
          <w:highlight w:val="none"/>
          <w:lang w:eastAsia="zh-CN"/>
        </w:rPr>
        <w:t>经费</w:t>
      </w:r>
      <w:r>
        <w:rPr>
          <w:rFonts w:hint="eastAsia" w:ascii="仿宋_GB2312" w:hAnsi="仿宋_GB2312" w:eastAsia="仿宋_GB2312" w:cs="仿宋_GB2312"/>
          <w:sz w:val="32"/>
          <w:szCs w:val="32"/>
          <w:highlight w:val="none"/>
        </w:rPr>
        <w:t>支出86.713029万元。2023年基本支出预算960.412730万元，占总支出的44.26%。其中公用</w:t>
      </w:r>
      <w:r>
        <w:rPr>
          <w:rFonts w:hint="eastAsia" w:ascii="仿宋_GB2312" w:hAnsi="仿宋_GB2312" w:eastAsia="仿宋_GB2312" w:cs="仿宋_GB2312"/>
          <w:sz w:val="32"/>
          <w:szCs w:val="32"/>
          <w:highlight w:val="none"/>
          <w:lang w:eastAsia="zh-CN"/>
        </w:rPr>
        <w:t>经费</w:t>
      </w:r>
      <w:r>
        <w:rPr>
          <w:rFonts w:hint="eastAsia" w:ascii="仿宋_GB2312" w:hAnsi="仿宋_GB2312" w:eastAsia="仿宋_GB2312" w:cs="仿宋_GB2312"/>
          <w:sz w:val="32"/>
          <w:szCs w:val="32"/>
          <w:highlight w:val="none"/>
        </w:rPr>
        <w:t>支出85.041827万元。2024年基本支出预算较2023年增长</w:t>
      </w:r>
      <w:r>
        <w:rPr>
          <w:rFonts w:hint="eastAsia" w:ascii="仿宋_GB2312" w:hAnsi="仿宋_GB2312" w:eastAsia="仿宋_GB2312" w:cs="仿宋_GB2312"/>
          <w:sz w:val="32"/>
          <w:szCs w:val="32"/>
          <w:highlight w:val="none"/>
          <w:lang w:val="en-US" w:eastAsia="zh-CN"/>
        </w:rPr>
        <w:t>1.19</w:t>
      </w:r>
      <w:r>
        <w:rPr>
          <w:rFonts w:hint="eastAsia" w:ascii="仿宋_GB2312" w:hAnsi="仿宋_GB2312" w:eastAsia="仿宋_GB2312" w:cs="仿宋_GB2312"/>
          <w:sz w:val="32"/>
          <w:szCs w:val="32"/>
          <w:highlight w:val="none"/>
        </w:rPr>
        <w:t>%，公用</w:t>
      </w:r>
      <w:r>
        <w:rPr>
          <w:rFonts w:hint="eastAsia" w:ascii="仿宋_GB2312" w:hAnsi="仿宋_GB2312" w:eastAsia="仿宋_GB2312" w:cs="仿宋_GB2312"/>
          <w:sz w:val="32"/>
          <w:szCs w:val="32"/>
          <w:highlight w:val="none"/>
          <w:lang w:eastAsia="zh-CN"/>
        </w:rPr>
        <w:t>经费</w:t>
      </w:r>
      <w:r>
        <w:rPr>
          <w:rFonts w:hint="eastAsia" w:ascii="仿宋_GB2312" w:hAnsi="仿宋_GB2312" w:eastAsia="仿宋_GB2312" w:cs="仿宋_GB2312"/>
          <w:sz w:val="32"/>
          <w:szCs w:val="32"/>
          <w:highlight w:val="none"/>
        </w:rPr>
        <w:t>支出预算较2023年增长</w:t>
      </w:r>
      <w:r>
        <w:rPr>
          <w:rFonts w:hint="eastAsia" w:ascii="仿宋_GB2312" w:hAnsi="仿宋_GB2312" w:eastAsia="仿宋_GB2312" w:cs="仿宋_GB2312"/>
          <w:sz w:val="32"/>
          <w:szCs w:val="32"/>
          <w:highlight w:val="none"/>
          <w:lang w:val="en-US" w:eastAsia="zh-CN"/>
        </w:rPr>
        <w:t>1.97</w:t>
      </w:r>
      <w:r>
        <w:rPr>
          <w:rFonts w:hint="eastAsia" w:ascii="仿宋_GB2312" w:hAnsi="仿宋_GB2312" w:eastAsia="仿宋_GB2312" w:cs="仿宋_GB2312"/>
          <w:sz w:val="32"/>
          <w:szCs w:val="32"/>
          <w:highlight w:val="none"/>
        </w:rPr>
        <w:t>%。2024年基本支出和公用</w:t>
      </w:r>
      <w:r>
        <w:rPr>
          <w:rFonts w:hint="eastAsia" w:ascii="仿宋_GB2312" w:hAnsi="仿宋_GB2312" w:eastAsia="仿宋_GB2312" w:cs="仿宋_GB2312"/>
          <w:sz w:val="32"/>
          <w:szCs w:val="32"/>
          <w:highlight w:val="none"/>
          <w:lang w:eastAsia="zh-CN"/>
        </w:rPr>
        <w:t>经费</w:t>
      </w:r>
      <w:r>
        <w:rPr>
          <w:rFonts w:hint="eastAsia" w:ascii="仿宋_GB2312" w:hAnsi="仿宋_GB2312" w:eastAsia="仿宋_GB2312" w:cs="仿宋_GB2312"/>
          <w:sz w:val="32"/>
          <w:szCs w:val="32"/>
          <w:highlight w:val="none"/>
        </w:rPr>
        <w:t>支出较上年变动不大。</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2）2024年项目支出预算1,052.739526万元，占总支出的52.04%。2023年项目支出预算1,209.671466万元，占总支出的55.74%。2024年项目支出预算较2023年减少12.97%，主要原因是：A、删除中国少年先锋队北京市西城区第三次代表大会工作经费；</w:t>
      </w:r>
      <w:r>
        <w:rPr>
          <w:rFonts w:hint="eastAsia" w:ascii="仿宋_GB2312" w:hAnsi="仿宋_GB2312" w:eastAsia="仿宋_GB2312" w:cs="仿宋_GB2312"/>
          <w:color w:val="auto"/>
          <w:sz w:val="32"/>
          <w:szCs w:val="32"/>
          <w:highlight w:val="none"/>
        </w:rPr>
        <w:t>B、</w:t>
      </w:r>
      <w:r>
        <w:rPr>
          <w:rFonts w:hint="eastAsia" w:ascii="仿宋_GB2312" w:hAnsi="仿宋_GB2312" w:eastAsia="仿宋_GB2312" w:cs="仿宋_GB2312"/>
          <w:color w:val="auto"/>
          <w:sz w:val="32"/>
          <w:szCs w:val="32"/>
          <w:highlight w:val="none"/>
          <w:lang w:eastAsia="zh-CN"/>
        </w:rPr>
        <w:t>对“聚力</w:t>
      </w:r>
      <w:r>
        <w:rPr>
          <w:rFonts w:hint="eastAsia" w:ascii="仿宋_GB2312" w:hAnsi="仿宋_GB2312" w:eastAsia="仿宋_GB2312" w:cs="仿宋_GB2312"/>
          <w:color w:val="auto"/>
          <w:sz w:val="32"/>
          <w:szCs w:val="32"/>
          <w:highlight w:val="none"/>
          <w:lang w:val="en-US" w:eastAsia="zh-CN"/>
        </w:rPr>
        <w:t>·金融街</w:t>
      </w:r>
      <w:r>
        <w:rPr>
          <w:rFonts w:hint="eastAsia" w:ascii="仿宋_GB2312" w:hAnsi="仿宋_GB2312" w:eastAsia="仿宋_GB2312" w:cs="仿宋_GB2312"/>
          <w:color w:val="auto"/>
          <w:sz w:val="32"/>
          <w:szCs w:val="32"/>
          <w:highlight w:val="none"/>
          <w:lang w:eastAsia="zh-CN"/>
        </w:rPr>
        <w:t>”青年会客厅社会工作服务项目名称进行调整，并削减项目经费。</w:t>
      </w:r>
    </w:p>
    <w:p>
      <w:pPr>
        <w:spacing w:line="560" w:lineRule="exact"/>
        <w:ind w:firstLine="640" w:firstLineChars="200"/>
        <w:rPr>
          <w:rFonts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三、主要支出情况</w:t>
      </w:r>
    </w:p>
    <w:p>
      <w:pPr>
        <w:spacing w:line="560" w:lineRule="exact"/>
        <w:ind w:firstLine="640" w:firstLineChars="200"/>
        <w:rPr>
          <w:rFonts w:hint="eastAsia" w:ascii="仿宋_GB2312" w:hAnsi="仿宋_GB2312" w:eastAsia="仿宋_GB2312" w:cs="仿宋_GB2312"/>
          <w:sz w:val="32"/>
          <w:szCs w:val="32"/>
          <w:highlight w:val="none"/>
          <w:shd w:val="clear" w:color="auto" w:fill="auto"/>
        </w:rPr>
      </w:pPr>
      <w:bookmarkStart w:id="0" w:name="_Toc25448"/>
      <w:bookmarkStart w:id="1" w:name="_Toc17531"/>
      <w:r>
        <w:rPr>
          <w:rFonts w:hint="eastAsia" w:ascii="楷体_GB2312" w:hAnsi="楷体_GB2312" w:eastAsia="楷体_GB2312" w:cs="楷体_GB2312"/>
          <w:sz w:val="32"/>
          <w:szCs w:val="32"/>
          <w:highlight w:val="none"/>
          <w:shd w:val="clear" w:color="auto" w:fill="auto"/>
        </w:rPr>
        <w:t>（一）</w:t>
      </w:r>
      <w:bookmarkEnd w:id="0"/>
      <w:bookmarkEnd w:id="1"/>
      <w:r>
        <w:rPr>
          <w:rFonts w:hint="eastAsia" w:ascii="楷体_GB2312" w:hAnsi="楷体_GB2312" w:eastAsia="楷体_GB2312" w:cs="楷体_GB2312"/>
          <w:sz w:val="32"/>
          <w:szCs w:val="32"/>
          <w:highlight w:val="none"/>
          <w:shd w:val="clear" w:color="auto" w:fill="auto"/>
        </w:rPr>
        <w:t>基本支出包括：</w:t>
      </w:r>
      <w:r>
        <w:rPr>
          <w:rFonts w:hint="eastAsia" w:ascii="仿宋_GB2312" w:hAnsi="仿宋_GB2312" w:eastAsia="仿宋_GB2312" w:cs="仿宋_GB2312"/>
          <w:sz w:val="32"/>
          <w:szCs w:val="32"/>
          <w:highlight w:val="none"/>
          <w:shd w:val="clear" w:color="auto" w:fill="auto"/>
        </w:rPr>
        <w:t>人员经费、公用经费。2024年人员经费支出安排885.104945万元，公用经费支出安排86.713029万元。</w:t>
      </w:r>
    </w:p>
    <w:p>
      <w:pPr>
        <w:ind w:firstLine="640" w:firstLineChars="200"/>
        <w:rPr>
          <w:rFonts w:ascii="仿宋_GB2312" w:eastAsia="仿宋_GB2312"/>
          <w:sz w:val="32"/>
          <w:szCs w:val="32"/>
          <w:highlight w:val="none"/>
        </w:rPr>
      </w:pPr>
      <w:r>
        <w:rPr>
          <w:rFonts w:hint="eastAsia" w:ascii="楷体_GB2312" w:hAnsi="楷体_GB2312" w:eastAsia="楷体_GB2312" w:cs="楷体_GB2312"/>
          <w:sz w:val="32"/>
          <w:szCs w:val="32"/>
          <w:highlight w:val="none"/>
          <w:shd w:val="clear" w:color="auto" w:fill="auto"/>
        </w:rPr>
        <w:t>（二）项目支出主要包括</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少先队辅导员培训经费、全团带队宣传工作经费、北京市西城区志愿服务联合会第三次会员代表大会工作经费、全团带队工作经费、法律服务经费</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精准帮扶工作经费、“聚力·金融街”活力创新中心工作经费、预防青少年违法犯罪经费</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志愿者工作经费、社区青年汇建设日常活动经费、团建创新工作经费、少先队校外服务和实践活动工作经费、青少年事务社工工资和管理经费、社区青年汇建设社会工作服务经费、五四青年节主题活动经费、“聚力·金融街”活力创新中心日常活动经费、统战工作经费、团干部培训工作经费</w:t>
      </w:r>
      <w:r>
        <w:rPr>
          <w:rFonts w:hint="eastAsia" w:ascii="仿宋_GB2312" w:hAnsi="仿宋_GB2312" w:eastAsia="仿宋_GB2312" w:cs="仿宋_GB2312"/>
          <w:color w:val="auto"/>
          <w:sz w:val="32"/>
          <w:szCs w:val="32"/>
          <w:highlight w:val="none"/>
          <w:shd w:val="clear" w:color="auto" w:fill="auto"/>
          <w:lang w:eastAsia="zh-CN"/>
        </w:rPr>
        <w:t>和</w:t>
      </w:r>
      <w:r>
        <w:rPr>
          <w:rFonts w:hint="eastAsia" w:ascii="仿宋_GB2312" w:hAnsi="仿宋_GB2312" w:eastAsia="仿宋_GB2312" w:cs="仿宋_GB2312"/>
          <w:color w:val="auto"/>
          <w:sz w:val="32"/>
          <w:szCs w:val="32"/>
          <w:highlight w:val="none"/>
          <w:shd w:val="clear" w:color="auto" w:fill="auto"/>
        </w:rPr>
        <w:t>宣传工作经费</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sz w:val="32"/>
          <w:szCs w:val="32"/>
          <w:highlight w:val="none"/>
        </w:rPr>
        <w:t>共1</w:t>
      </w:r>
      <w:r>
        <w:rPr>
          <w:rFonts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rPr>
        <w:t>项，2</w:t>
      </w:r>
      <w:r>
        <w:rPr>
          <w:rFonts w:ascii="仿宋_GB2312" w:hAnsi="仿宋_GB2312" w:eastAsia="仿宋_GB2312" w:cs="仿宋_GB2312"/>
          <w:sz w:val="32"/>
          <w:szCs w:val="32"/>
          <w:highlight w:val="none"/>
        </w:rPr>
        <w:t>024</w:t>
      </w:r>
      <w:r>
        <w:rPr>
          <w:rFonts w:hint="eastAsia" w:ascii="仿宋_GB2312" w:hAnsi="仿宋_GB2312" w:eastAsia="仿宋_GB2312" w:cs="仿宋_GB2312"/>
          <w:sz w:val="32"/>
          <w:szCs w:val="32"/>
          <w:highlight w:val="none"/>
        </w:rPr>
        <w:t>年安排预算</w:t>
      </w:r>
      <w:r>
        <w:rPr>
          <w:rFonts w:ascii="仿宋_GB2312" w:hAnsi="仿宋_GB2312" w:eastAsia="仿宋_GB2312" w:cs="仿宋_GB2312"/>
          <w:sz w:val="32"/>
          <w:szCs w:val="32"/>
          <w:highlight w:val="none"/>
        </w:rPr>
        <w:t>1,052.739526</w:t>
      </w:r>
      <w:r>
        <w:rPr>
          <w:rFonts w:hint="eastAsia" w:ascii="仿宋_GB2312" w:hAnsi="仿宋_GB2312" w:eastAsia="仿宋_GB2312" w:cs="仿宋_GB2312"/>
          <w:sz w:val="32"/>
          <w:szCs w:val="32"/>
          <w:highlight w:val="none"/>
        </w:rPr>
        <w:t>万元。</w:t>
      </w:r>
    </w:p>
    <w:p>
      <w:pPr>
        <w:spacing w:line="560" w:lineRule="exact"/>
        <w:ind w:firstLine="640" w:firstLineChars="200"/>
        <w:rPr>
          <w:rFonts w:ascii="黑体" w:hAnsi="黑体" w:eastAsia="黑体" w:cs="黑体"/>
          <w:bCs/>
          <w:sz w:val="32"/>
          <w:szCs w:val="32"/>
          <w:highlight w:val="none"/>
        </w:rPr>
      </w:pPr>
      <w:r>
        <w:rPr>
          <w:rFonts w:ascii="仿宋_GB2312" w:eastAsia="仿宋_GB2312"/>
          <w:sz w:val="32"/>
          <w:szCs w:val="32"/>
          <w:highlight w:val="none"/>
        </w:rPr>
        <w:tab/>
      </w:r>
      <w:r>
        <w:rPr>
          <w:rFonts w:hint="eastAsia" w:ascii="黑体" w:hAnsi="黑体" w:eastAsia="黑体" w:cs="黑体"/>
          <w:bCs/>
          <w:sz w:val="32"/>
          <w:szCs w:val="32"/>
          <w:highlight w:val="none"/>
        </w:rPr>
        <w:t>四、部门“三公”经费财政拨款预算说明</w:t>
      </w:r>
    </w:p>
    <w:p>
      <w:pPr>
        <w:spacing w:line="560" w:lineRule="exact"/>
        <w:ind w:firstLine="640" w:firstLineChars="200"/>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（一）“三公”经费的单位范围</w:t>
      </w:r>
    </w:p>
    <w:p>
      <w:pPr>
        <w:spacing w:line="560" w:lineRule="exact"/>
        <w:ind w:firstLine="645"/>
        <w:rPr>
          <w:rFonts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中国共产主义青年团北京市西城区委员会部门预算中因公出国（境）费、公务接待费、公务用车购置及运行维护费的支出单位包括中国共产主义青年团北京市西城区委员会及所属事业单位北京市</w:t>
      </w:r>
      <w:r>
        <w:rPr>
          <w:rFonts w:hint="eastAsia" w:ascii="仿宋_GB2312" w:hAnsi="仿宋_GB2312" w:eastAsia="仿宋_GB2312" w:cs="仿宋_GB2312"/>
          <w:kern w:val="0"/>
          <w:sz w:val="32"/>
          <w:szCs w:val="32"/>
          <w:highlight w:val="none"/>
        </w:rPr>
        <w:t>西城区志愿服务指导中心。</w:t>
      </w:r>
    </w:p>
    <w:p>
      <w:pPr>
        <w:spacing w:line="560" w:lineRule="exact"/>
        <w:ind w:firstLine="640" w:firstLineChars="200"/>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（二）“三公”经费预算财政拨款情况说明</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年部门预算“三公”经费财政拨款预算安排0万元，其中：</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1.因公出国（境）费</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年财政拨款预算安排0万元。与202</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年一致。</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2.公务接待费</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年财政拨款预算安排0万元。与202</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年一致。</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3.公务用车购置及运行维护费</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202</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年公务用车数量为0辆，202</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年财政拨款预算安排0万元，其中公务用车购置费0万元，公务用车运行维护费0万元。与202</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年一致。</w:t>
      </w:r>
    </w:p>
    <w:p>
      <w:pPr>
        <w:spacing w:line="560" w:lineRule="exact"/>
        <w:ind w:firstLine="640" w:firstLineChars="200"/>
        <w:rPr>
          <w:rFonts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五、其他情况说明</w:t>
      </w:r>
    </w:p>
    <w:p>
      <w:pPr>
        <w:spacing w:line="560" w:lineRule="exact"/>
        <w:ind w:firstLine="640" w:firstLineChars="200"/>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（一）机构运行经费说明</w:t>
      </w:r>
    </w:p>
    <w:p>
      <w:pPr>
        <w:tabs>
          <w:tab w:val="left" w:pos="1572"/>
        </w:tabs>
        <w:ind w:firstLine="640" w:firstLineChars="200"/>
        <w:rPr>
          <w:rFonts w:ascii="仿宋_GB2312" w:eastAsia="仿宋_GB2312"/>
          <w:sz w:val="32"/>
          <w:szCs w:val="32"/>
          <w:highlight w:val="none"/>
        </w:rPr>
      </w:pPr>
      <w:r>
        <w:rPr>
          <w:rFonts w:hint="eastAsia" w:ascii="仿宋_GB2312" w:hAnsi="仿宋_GB2312" w:eastAsia="仿宋_GB2312" w:cs="仿宋_GB2312"/>
          <w:sz w:val="32"/>
          <w:szCs w:val="32"/>
          <w:highlight w:val="none"/>
        </w:rPr>
        <w:t>202</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年本部门（含下属单位）履行一般行政事业管理职能、维持机关运行</w:t>
      </w:r>
      <w:r>
        <w:rPr>
          <w:rFonts w:hint="eastAsia" w:ascii="仿宋_GB2312" w:hAnsi="仿宋_GB2312" w:eastAsia="仿宋_GB2312" w:cs="仿宋_GB2312"/>
          <w:sz w:val="32"/>
          <w:szCs w:val="32"/>
          <w:highlight w:val="none"/>
          <w:lang w:eastAsia="zh-CN"/>
        </w:rPr>
        <w:t>。本年度</w:t>
      </w:r>
      <w:r>
        <w:rPr>
          <w:rFonts w:hint="eastAsia" w:ascii="仿宋_GB2312" w:hAnsi="仿宋_GB2312" w:eastAsia="仿宋_GB2312" w:cs="仿宋_GB2312"/>
          <w:sz w:val="32"/>
          <w:szCs w:val="32"/>
          <w:highlight w:val="none"/>
        </w:rPr>
        <w:t>用于一般公共预算安排的</w:t>
      </w:r>
      <w:r>
        <w:rPr>
          <w:rFonts w:hint="eastAsia" w:ascii="仿宋_GB2312" w:hAnsi="仿宋_GB2312" w:eastAsia="仿宋_GB2312" w:cs="仿宋_GB2312"/>
          <w:sz w:val="32"/>
          <w:szCs w:val="32"/>
          <w:highlight w:val="none"/>
          <w:lang w:eastAsia="zh-CN"/>
        </w:rPr>
        <w:t>公用经费支出</w:t>
      </w:r>
      <w:r>
        <w:rPr>
          <w:rFonts w:hint="eastAsia" w:ascii="仿宋_GB2312" w:hAnsi="仿宋_GB2312" w:eastAsia="仿宋_GB2312" w:cs="仿宋_GB2312"/>
          <w:sz w:val="32"/>
          <w:szCs w:val="32"/>
          <w:highlight w:val="none"/>
        </w:rPr>
        <w:t>合计86.713029万元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公用经费支出合计</w:t>
      </w:r>
      <w:r>
        <w:rPr>
          <w:rFonts w:hint="eastAsia" w:ascii="仿宋_GB2312" w:hAnsi="仿宋_GB2312" w:eastAsia="仿宋_GB2312" w:cs="仿宋_GB2312"/>
          <w:sz w:val="32"/>
          <w:szCs w:val="32"/>
          <w:highlight w:val="none"/>
        </w:rPr>
        <w:t>85.041827万元，</w:t>
      </w:r>
      <w:r>
        <w:rPr>
          <w:rFonts w:hint="eastAsia" w:ascii="仿宋_GB2312" w:hAnsi="仿宋_GB2312" w:eastAsia="仿宋_GB2312" w:cs="仿宋_GB2312"/>
          <w:sz w:val="32"/>
          <w:szCs w:val="32"/>
          <w:highlight w:val="none"/>
          <w:lang w:eastAsia="zh-CN"/>
        </w:rPr>
        <w:t>同比</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1.97</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，与上年变动不大。</w:t>
      </w:r>
    </w:p>
    <w:p>
      <w:pPr>
        <w:spacing w:line="560" w:lineRule="exact"/>
        <w:ind w:firstLine="640" w:firstLineChars="200"/>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（二）政府采购预算说明</w:t>
      </w:r>
    </w:p>
    <w:p>
      <w:pPr>
        <w:spacing w:line="560" w:lineRule="exact"/>
        <w:ind w:firstLine="640" w:firstLineChars="200"/>
        <w:rPr>
          <w:rFonts w:ascii="仿宋_GB2312" w:eastAsia="仿宋_GB2312" w:cs="Times New Roman"/>
          <w:sz w:val="32"/>
          <w:szCs w:val="32"/>
          <w:highlight w:val="none"/>
        </w:rPr>
      </w:pPr>
      <w:r>
        <w:rPr>
          <w:rFonts w:hint="eastAsia" w:ascii="仿宋_GB2312" w:eastAsia="仿宋_GB2312" w:cs="Times New Roman"/>
          <w:sz w:val="32"/>
          <w:szCs w:val="32"/>
          <w:highlight w:val="none"/>
        </w:rPr>
        <w:t>202</w:t>
      </w:r>
      <w:r>
        <w:rPr>
          <w:rFonts w:ascii="仿宋_GB2312" w:eastAsia="仿宋_GB2312" w:cs="Times New Roman"/>
          <w:sz w:val="32"/>
          <w:szCs w:val="32"/>
          <w:highlight w:val="none"/>
        </w:rPr>
        <w:t>4</w:t>
      </w:r>
      <w:r>
        <w:rPr>
          <w:rFonts w:hint="eastAsia" w:ascii="仿宋_GB2312" w:eastAsia="仿宋_GB2312" w:cs="Times New Roman"/>
          <w:sz w:val="32"/>
          <w:szCs w:val="32"/>
          <w:highlight w:val="none"/>
        </w:rPr>
        <w:t>年预算批复无政府采购预算，项目执行过程中根据实际政府采购金额进行预算调剂。</w:t>
      </w:r>
    </w:p>
    <w:p>
      <w:pPr>
        <w:spacing w:line="560" w:lineRule="exact"/>
        <w:ind w:firstLine="640" w:firstLineChars="200"/>
        <w:rPr>
          <w:rFonts w:ascii="楷体_GB2312" w:hAnsi="楷体_GB2312" w:eastAsia="楷体_GB2312" w:cs="楷体_GB2312"/>
          <w:color w:val="auto"/>
          <w:sz w:val="32"/>
          <w:szCs w:val="32"/>
          <w:highlight w:val="none"/>
          <w:shd w:val="clear" w:color="auto" w:fill="auto"/>
        </w:rPr>
      </w:pPr>
      <w:r>
        <w:rPr>
          <w:rFonts w:hint="eastAsia" w:ascii="楷体_GB2312" w:hAnsi="楷体_GB2312" w:eastAsia="楷体_GB2312" w:cs="楷体_GB2312"/>
          <w:color w:val="auto"/>
          <w:sz w:val="32"/>
          <w:szCs w:val="32"/>
          <w:highlight w:val="none"/>
          <w:shd w:val="clear" w:color="auto" w:fill="auto"/>
        </w:rPr>
        <w:t>（三）政府购买服务预算说明</w:t>
      </w:r>
    </w:p>
    <w:p>
      <w:pPr>
        <w:spacing w:line="560" w:lineRule="exact"/>
        <w:ind w:firstLine="640" w:firstLineChars="200"/>
        <w:rPr>
          <w:rFonts w:ascii="仿宋_GB2312" w:eastAsia="仿宋_GB2312" w:cs="Times New Roman"/>
          <w:color w:val="auto"/>
          <w:sz w:val="32"/>
          <w:szCs w:val="32"/>
          <w:highlight w:val="none"/>
        </w:rPr>
      </w:pPr>
      <w:r>
        <w:rPr>
          <w:rFonts w:hint="eastAsia" w:ascii="仿宋_GB2312" w:eastAsia="仿宋_GB2312" w:cs="Times New Roman"/>
          <w:color w:val="auto"/>
          <w:sz w:val="32"/>
          <w:szCs w:val="32"/>
          <w:highlight w:val="none"/>
        </w:rPr>
        <w:t>202</w:t>
      </w:r>
      <w:r>
        <w:rPr>
          <w:rFonts w:ascii="仿宋_GB2312" w:eastAsia="仿宋_GB2312" w:cs="Times New Roman"/>
          <w:color w:val="auto"/>
          <w:sz w:val="32"/>
          <w:szCs w:val="32"/>
          <w:highlight w:val="none"/>
        </w:rPr>
        <w:t>4</w:t>
      </w:r>
      <w:r>
        <w:rPr>
          <w:rFonts w:hint="eastAsia" w:ascii="仿宋_GB2312" w:eastAsia="仿宋_GB2312" w:cs="Times New Roman"/>
          <w:color w:val="auto"/>
          <w:sz w:val="32"/>
          <w:szCs w:val="32"/>
          <w:highlight w:val="none"/>
        </w:rPr>
        <w:t>年涉及政府购买服务项目3个，预算资金共计：307.164万元。主要为社区青年汇建设</w:t>
      </w:r>
      <w:r>
        <w:rPr>
          <w:rFonts w:hint="eastAsia" w:ascii="仿宋_GB2312" w:eastAsia="仿宋_GB2312" w:cs="Times New Roman"/>
          <w:color w:val="auto"/>
          <w:sz w:val="32"/>
          <w:szCs w:val="32"/>
          <w:highlight w:val="none"/>
          <w:lang w:eastAsia="zh-CN"/>
        </w:rPr>
        <w:t>社会工作服务经费</w:t>
      </w:r>
      <w:r>
        <w:rPr>
          <w:rFonts w:hint="eastAsia" w:ascii="仿宋_GB2312" w:eastAsia="仿宋_GB2312" w:cs="Times New Roman"/>
          <w:color w:val="auto"/>
          <w:sz w:val="32"/>
          <w:szCs w:val="32"/>
          <w:highlight w:val="none"/>
        </w:rPr>
        <w:t>253.664万元，</w:t>
      </w:r>
      <w:r>
        <w:rPr>
          <w:rFonts w:hint="eastAsia" w:ascii="仿宋_GB2312" w:eastAsia="仿宋_GB2312" w:cs="Times New Roman"/>
          <w:color w:val="auto"/>
          <w:sz w:val="32"/>
          <w:szCs w:val="32"/>
          <w:highlight w:val="none"/>
          <w:lang w:eastAsia="zh-CN"/>
        </w:rPr>
        <w:t>少先队校外服务和实践</w:t>
      </w:r>
      <w:r>
        <w:rPr>
          <w:rFonts w:hint="eastAsia" w:ascii="仿宋_GB2312" w:eastAsia="仿宋_GB2312" w:cs="Times New Roman"/>
          <w:color w:val="auto"/>
          <w:sz w:val="32"/>
          <w:szCs w:val="32"/>
          <w:highlight w:val="none"/>
        </w:rPr>
        <w:t>活动</w:t>
      </w:r>
      <w:r>
        <w:rPr>
          <w:rFonts w:hint="eastAsia" w:ascii="仿宋_GB2312" w:eastAsia="仿宋_GB2312" w:cs="Times New Roman"/>
          <w:color w:val="auto"/>
          <w:sz w:val="32"/>
          <w:szCs w:val="32"/>
          <w:highlight w:val="none"/>
          <w:lang w:eastAsia="zh-CN"/>
        </w:rPr>
        <w:t>工作</w:t>
      </w:r>
      <w:r>
        <w:rPr>
          <w:rFonts w:hint="eastAsia" w:ascii="仿宋_GB2312" w:eastAsia="仿宋_GB2312" w:cs="Times New Roman"/>
          <w:color w:val="auto"/>
          <w:sz w:val="32"/>
          <w:szCs w:val="32"/>
          <w:highlight w:val="none"/>
        </w:rPr>
        <w:t>经费50万元，法律服务经费3.5万元。</w:t>
      </w:r>
    </w:p>
    <w:p>
      <w:pPr>
        <w:spacing w:line="560" w:lineRule="exact"/>
        <w:ind w:firstLine="640" w:firstLineChars="200"/>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（四）绩效目标情况及绩效评价结果说明</w:t>
      </w:r>
    </w:p>
    <w:p>
      <w:pPr>
        <w:ind w:firstLine="640" w:firstLineChars="200"/>
        <w:rPr>
          <w:rFonts w:ascii="仿宋_GB2312" w:eastAsia="仿宋_GB2312"/>
          <w:sz w:val="32"/>
          <w:szCs w:val="32"/>
          <w:highlight w:val="none"/>
        </w:rPr>
      </w:pPr>
      <w:r>
        <w:rPr>
          <w:rFonts w:hint="eastAsia" w:ascii="仿宋_GB2312" w:eastAsia="仿宋_GB2312" w:cs="Times New Roman"/>
          <w:sz w:val="32"/>
          <w:szCs w:val="32"/>
          <w:highlight w:val="none"/>
        </w:rPr>
        <w:t>202</w:t>
      </w:r>
      <w:r>
        <w:rPr>
          <w:rFonts w:ascii="仿宋_GB2312" w:eastAsia="仿宋_GB2312" w:cs="Times New Roman"/>
          <w:sz w:val="32"/>
          <w:szCs w:val="32"/>
          <w:highlight w:val="none"/>
        </w:rPr>
        <w:t>4</w:t>
      </w:r>
      <w:r>
        <w:rPr>
          <w:rFonts w:hint="eastAsia" w:ascii="仿宋_GB2312" w:eastAsia="仿宋_GB2312" w:cs="Times New Roman"/>
          <w:sz w:val="32"/>
          <w:szCs w:val="32"/>
          <w:highlight w:val="none"/>
        </w:rPr>
        <w:t>年，填报绩效目标的预算项目1</w:t>
      </w:r>
      <w:r>
        <w:rPr>
          <w:rFonts w:ascii="仿宋_GB2312" w:eastAsia="仿宋_GB2312" w:cs="Times New Roman"/>
          <w:sz w:val="32"/>
          <w:szCs w:val="32"/>
          <w:highlight w:val="none"/>
        </w:rPr>
        <w:t>9</w:t>
      </w:r>
      <w:r>
        <w:rPr>
          <w:rFonts w:hint="eastAsia" w:ascii="仿宋_GB2312" w:eastAsia="仿宋_GB2312" w:cs="Times New Roman"/>
          <w:sz w:val="32"/>
          <w:szCs w:val="32"/>
          <w:highlight w:val="none"/>
        </w:rPr>
        <w:t>个，占全部预算项目1</w:t>
      </w:r>
      <w:r>
        <w:rPr>
          <w:rFonts w:ascii="仿宋_GB2312" w:eastAsia="仿宋_GB2312" w:cs="Times New Roman"/>
          <w:sz w:val="32"/>
          <w:szCs w:val="32"/>
          <w:highlight w:val="none"/>
        </w:rPr>
        <w:t>9</w:t>
      </w:r>
      <w:r>
        <w:rPr>
          <w:rFonts w:hint="eastAsia" w:ascii="仿宋_GB2312" w:eastAsia="仿宋_GB2312" w:cs="Times New Roman"/>
          <w:sz w:val="32"/>
          <w:szCs w:val="32"/>
          <w:highlight w:val="none"/>
        </w:rPr>
        <w:t>个的1</w:t>
      </w:r>
      <w:r>
        <w:rPr>
          <w:rFonts w:ascii="仿宋_GB2312" w:eastAsia="仿宋_GB2312" w:cs="Times New Roman"/>
          <w:sz w:val="32"/>
          <w:szCs w:val="32"/>
          <w:highlight w:val="none"/>
        </w:rPr>
        <w:t>00%</w:t>
      </w:r>
      <w:r>
        <w:rPr>
          <w:rFonts w:hint="eastAsia" w:ascii="仿宋_GB2312" w:eastAsia="仿宋_GB2312" w:cs="Times New Roman"/>
          <w:sz w:val="32"/>
          <w:szCs w:val="32"/>
          <w:highlight w:val="none"/>
        </w:rPr>
        <w:t>。填报绩效目标的项目支出预算</w:t>
      </w:r>
      <w:r>
        <w:rPr>
          <w:rFonts w:ascii="仿宋_GB2312" w:hAnsi="仿宋_GB2312" w:eastAsia="仿宋_GB2312" w:cs="仿宋_GB2312"/>
          <w:sz w:val="32"/>
          <w:szCs w:val="32"/>
          <w:highlight w:val="none"/>
        </w:rPr>
        <w:t>1,052.739526</w:t>
      </w:r>
      <w:r>
        <w:rPr>
          <w:rFonts w:hint="eastAsia" w:ascii="仿宋_GB2312" w:hAnsi="仿宋_GB2312" w:eastAsia="仿宋_GB2312" w:cs="仿宋_GB2312"/>
          <w:sz w:val="32"/>
          <w:szCs w:val="32"/>
          <w:highlight w:val="none"/>
        </w:rPr>
        <w:t>万元，占全部项目支出预算的1</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rPr>
        <w:t>。</w:t>
      </w:r>
    </w:p>
    <w:p>
      <w:pPr>
        <w:spacing w:line="560" w:lineRule="exact"/>
        <w:ind w:firstLine="640" w:firstLineChars="200"/>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（五）国有资本经营预算财政拨款情况说明</w:t>
      </w:r>
    </w:p>
    <w:p>
      <w:pPr>
        <w:adjustRightIn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本单位无国有资本经营预算财政拨款。</w:t>
      </w:r>
    </w:p>
    <w:p>
      <w:pPr>
        <w:spacing w:line="560" w:lineRule="exact"/>
        <w:ind w:firstLine="640" w:firstLineChars="200"/>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（六）国有资产占用情况说明</w:t>
      </w:r>
    </w:p>
    <w:p>
      <w:pPr>
        <w:spacing w:line="560" w:lineRule="exact"/>
        <w:ind w:firstLine="627" w:firstLineChars="19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截止202</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年底，我单位固定资产128.85万元，其中：车辆0台，0万元；单位价值50万元以上的通用设备0台（套）、0万元，单位价值100万元以上的专用设备0台（套）、0万元。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部门预算：安排购置车辆0台，0万元；安排购置单位价值50万元以上的通用设备0台（套）、0万元，安排购置单位价值100万元以上的专用设备0台（套）、0万元。</w:t>
      </w:r>
    </w:p>
    <w:p>
      <w:pPr>
        <w:spacing w:line="560" w:lineRule="exact"/>
        <w:ind w:firstLine="640" w:firstLineChars="200"/>
        <w:rPr>
          <w:rFonts w:ascii="黑体" w:hAnsi="黑体" w:eastAsia="黑体" w:cs="黑体"/>
          <w:bCs/>
          <w:color w:val="000000"/>
          <w:sz w:val="32"/>
          <w:szCs w:val="32"/>
          <w:highlight w:val="none"/>
        </w:rPr>
      </w:pPr>
      <w:r>
        <w:rPr>
          <w:rFonts w:ascii="仿宋_GB2312" w:eastAsia="仿宋_GB2312"/>
          <w:sz w:val="32"/>
          <w:szCs w:val="32"/>
          <w:highlight w:val="none"/>
        </w:rPr>
        <w:tab/>
      </w:r>
      <w:r>
        <w:rPr>
          <w:rFonts w:hint="eastAsia" w:ascii="黑体" w:hAnsi="黑体" w:eastAsia="黑体" w:cs="黑体"/>
          <w:bCs/>
          <w:color w:val="000000"/>
          <w:sz w:val="32"/>
          <w:szCs w:val="32"/>
          <w:highlight w:val="none"/>
        </w:rPr>
        <w:t>六、名称解释</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行政运行经费。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社区青年汇。社区青年汇是共青团在基层的一个组织阵地、一个工作抓手，一个服务窗口，依托公共空间，与党群服务中心、乡镇（街道）、社区活动中心、新时代文明实践站融合发展。全团都在依托社区青年汇阵地开展工作，直接联系、服务、引领青少年，围绕共青团主责主业，不断提升组织力、引领力、服务力和在首都治理中的贡献度。</w:t>
      </w:r>
    </w:p>
    <w:p>
      <w:pPr>
        <w:tabs>
          <w:tab w:val="left" w:pos="780"/>
        </w:tabs>
        <w:rPr>
          <w:rFonts w:ascii="仿宋_GB2312" w:eastAsia="仿宋_GB2312"/>
          <w:sz w:val="32"/>
          <w:szCs w:val="32"/>
          <w:highlight w:val="none"/>
        </w:rPr>
      </w:pPr>
    </w:p>
    <w:p>
      <w:pPr>
        <w:rPr>
          <w:rFonts w:ascii="仿宋_GB2312" w:eastAsia="仿宋_GB2312"/>
          <w:sz w:val="32"/>
          <w:szCs w:val="32"/>
          <w:highlight w:val="none"/>
        </w:rPr>
      </w:pPr>
    </w:p>
    <w:p>
      <w:pPr>
        <w:widowControl/>
        <w:jc w:val="left"/>
        <w:rPr>
          <w:rFonts w:ascii="仿宋_GB2312" w:eastAsia="仿宋_GB2312"/>
          <w:sz w:val="32"/>
          <w:szCs w:val="32"/>
          <w:highlight w:val="none"/>
        </w:rPr>
      </w:pPr>
      <w:r>
        <w:rPr>
          <w:rFonts w:ascii="仿宋_GB2312" w:eastAsia="仿宋_GB2312"/>
          <w:sz w:val="32"/>
          <w:szCs w:val="32"/>
          <w:highlight w:val="none"/>
        </w:rPr>
        <w:br w:type="page"/>
      </w:r>
    </w:p>
    <w:p>
      <w:pPr>
        <w:spacing w:line="560" w:lineRule="exact"/>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第二部分   2024年部门预算表</w:t>
      </w:r>
    </w:p>
    <w:p>
      <w:pPr>
        <w:autoSpaceDE w:val="0"/>
        <w:autoSpaceDN w:val="0"/>
        <w:adjustRightInd w:val="0"/>
        <w:spacing w:line="560" w:lineRule="exact"/>
        <w:jc w:val="left"/>
        <w:rPr>
          <w:rFonts w:ascii="仿宋_GB2312" w:eastAsia="仿宋_GB2312"/>
          <w:sz w:val="32"/>
          <w:szCs w:val="32"/>
          <w:highlight w:val="none"/>
          <w:lang w:val="zh-CN"/>
        </w:rPr>
      </w:pPr>
    </w:p>
    <w:p>
      <w:pPr>
        <w:autoSpaceDE w:val="0"/>
        <w:autoSpaceDN w:val="0"/>
        <w:adjustRightInd w:val="0"/>
        <w:spacing w:line="560" w:lineRule="exact"/>
        <w:jc w:val="left"/>
        <w:rPr>
          <w:rFonts w:ascii="仿宋_GB2312" w:eastAsia="仿宋_GB2312"/>
          <w:sz w:val="32"/>
          <w:szCs w:val="32"/>
          <w:highlight w:val="none"/>
          <w:lang w:val="zh-CN"/>
        </w:rPr>
      </w:pPr>
      <w:r>
        <w:rPr>
          <w:rFonts w:hint="eastAsia" w:ascii="仿宋_GB2312" w:eastAsia="仿宋_GB2312"/>
          <w:sz w:val="32"/>
          <w:szCs w:val="32"/>
          <w:highlight w:val="none"/>
          <w:lang w:val="zh-CN"/>
        </w:rPr>
        <w:t>表一</w:t>
      </w:r>
    </w:p>
    <w:tbl>
      <w:tblPr>
        <w:tblStyle w:val="4"/>
        <w:tblW w:w="8907" w:type="dxa"/>
        <w:tblInd w:w="93" w:type="dxa"/>
        <w:tblLayout w:type="fixed"/>
        <w:tblCellMar>
          <w:top w:w="0" w:type="dxa"/>
          <w:left w:w="108" w:type="dxa"/>
          <w:bottom w:w="0" w:type="dxa"/>
          <w:right w:w="108" w:type="dxa"/>
        </w:tblCellMar>
      </w:tblPr>
      <w:tblGrid>
        <w:gridCol w:w="2823"/>
        <w:gridCol w:w="1551"/>
        <w:gridCol w:w="2800"/>
        <w:gridCol w:w="1733"/>
      </w:tblGrid>
      <w:tr>
        <w:tblPrEx>
          <w:tblCellMar>
            <w:top w:w="0" w:type="dxa"/>
            <w:left w:w="108" w:type="dxa"/>
            <w:bottom w:w="0" w:type="dxa"/>
            <w:right w:w="108" w:type="dxa"/>
          </w:tblCellMar>
        </w:tblPrEx>
        <w:trPr>
          <w:trHeight w:val="456" w:hRule="atLeast"/>
        </w:trPr>
        <w:tc>
          <w:tcPr>
            <w:tcW w:w="8907" w:type="dxa"/>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宋体" w:hAnsi="宋体" w:eastAsia="宋体" w:cs="宋体"/>
                <w:b/>
                <w:bCs/>
                <w:color w:val="000000"/>
                <w:sz w:val="24"/>
                <w:szCs w:val="24"/>
                <w:highlight w:val="none"/>
              </w:rPr>
            </w:pPr>
            <w:r>
              <w:rPr>
                <w:rFonts w:hint="eastAsia" w:ascii="仿宋_GB2312" w:hAnsi="仿宋_GB2312" w:eastAsia="仿宋_GB2312" w:cs="仿宋_GB2312"/>
                <w:color w:val="000000"/>
                <w:kern w:val="0"/>
                <w:sz w:val="32"/>
                <w:szCs w:val="32"/>
                <w:highlight w:val="none"/>
                <w:lang w:bidi="ar"/>
              </w:rPr>
              <w:t>部门收支总体情况表</w:t>
            </w:r>
          </w:p>
        </w:tc>
      </w:tr>
      <w:tr>
        <w:tblPrEx>
          <w:tblCellMar>
            <w:top w:w="0" w:type="dxa"/>
            <w:left w:w="108" w:type="dxa"/>
            <w:bottom w:w="0" w:type="dxa"/>
            <w:right w:w="108" w:type="dxa"/>
          </w:tblCellMar>
        </w:tblPrEx>
        <w:trPr>
          <w:trHeight w:val="391" w:hRule="atLeast"/>
        </w:trPr>
        <w:tc>
          <w:tcPr>
            <w:tcW w:w="4374" w:type="dxa"/>
            <w:gridSpan w:val="2"/>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textAlignment w:val="center"/>
              <w:rPr>
                <w:rFonts w:ascii="宋体" w:hAnsi="宋体" w:eastAsia="宋体" w:cs="宋体"/>
                <w:color w:val="000000"/>
                <w:sz w:val="18"/>
                <w:szCs w:val="18"/>
              </w:rPr>
            </w:pPr>
          </w:p>
        </w:tc>
        <w:tc>
          <w:tcPr>
            <w:tcW w:w="2800" w:type="dxa"/>
            <w:tcBorders>
              <w:top w:val="single" w:color="FFFFFF" w:sz="4" w:space="0"/>
              <w:left w:val="single" w:color="FFFFFF" w:sz="4" w:space="0"/>
              <w:bottom w:val="single" w:color="auto" w:sz="4" w:space="0"/>
              <w:right w:val="single" w:color="FFFFFF" w:sz="4" w:space="0"/>
            </w:tcBorders>
            <w:shd w:val="clear" w:color="auto" w:fill="auto"/>
            <w:noWrap/>
            <w:vAlign w:val="center"/>
          </w:tcPr>
          <w:p>
            <w:pPr>
              <w:rPr>
                <w:rFonts w:ascii="宋体" w:hAnsi="宋体" w:eastAsia="宋体" w:cs="宋体"/>
                <w:color w:val="000000"/>
                <w:sz w:val="18"/>
                <w:szCs w:val="18"/>
              </w:rPr>
            </w:pPr>
          </w:p>
        </w:tc>
        <w:tc>
          <w:tcPr>
            <w:tcW w:w="1733" w:type="dxa"/>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108" w:type="dxa"/>
            <w:bottom w:w="0" w:type="dxa"/>
            <w:right w:w="108" w:type="dxa"/>
          </w:tblCellMar>
        </w:tblPrEx>
        <w:trPr>
          <w:trHeight w:val="460" w:hRule="atLeast"/>
        </w:trPr>
        <w:tc>
          <w:tcPr>
            <w:tcW w:w="4374" w:type="dxa"/>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收    入</w:t>
            </w:r>
          </w:p>
        </w:tc>
        <w:tc>
          <w:tcPr>
            <w:tcW w:w="4533" w:type="dxa"/>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    出</w:t>
            </w:r>
          </w:p>
        </w:tc>
      </w:tr>
      <w:tr>
        <w:tblPrEx>
          <w:tblCellMar>
            <w:top w:w="0" w:type="dxa"/>
            <w:left w:w="108" w:type="dxa"/>
            <w:bottom w:w="0" w:type="dxa"/>
            <w:right w:w="108" w:type="dxa"/>
          </w:tblCellMar>
        </w:tblPrEx>
        <w:trPr>
          <w:trHeight w:val="460" w:hRule="atLeast"/>
        </w:trPr>
        <w:tc>
          <w:tcPr>
            <w:tcW w:w="2823"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    目</w:t>
            </w:r>
          </w:p>
        </w:tc>
        <w:tc>
          <w:tcPr>
            <w:tcW w:w="1551"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预算数</w:t>
            </w:r>
          </w:p>
        </w:tc>
        <w:tc>
          <w:tcPr>
            <w:tcW w:w="2800"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    目</w:t>
            </w:r>
          </w:p>
        </w:tc>
        <w:tc>
          <w:tcPr>
            <w:tcW w:w="1733"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预算数</w:t>
            </w: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一、一般公共预算拨款收入</w:t>
            </w:r>
          </w:p>
        </w:tc>
        <w:tc>
          <w:tcPr>
            <w:tcW w:w="1551"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right"/>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c>
          <w:tcPr>
            <w:tcW w:w="2800"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lef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一、一般公共服务支出</w:t>
            </w:r>
          </w:p>
        </w:tc>
        <w:tc>
          <w:tcPr>
            <w:tcW w:w="1733"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right"/>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kern w:val="0"/>
                <w:sz w:val="18"/>
                <w:szCs w:val="18"/>
                <w:highlight w:val="none"/>
                <w:lang w:val="en-US" w:eastAsia="zh-CN" w:bidi="ar"/>
              </w:rPr>
              <w:t>1712.240800</w:t>
            </w: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二、政府性基金预算拨款收入</w:t>
            </w:r>
          </w:p>
        </w:tc>
        <w:tc>
          <w:tcPr>
            <w:tcW w:w="1551" w:type="dxa"/>
            <w:tcBorders>
              <w:top w:val="single" w:color="auto" w:sz="4" w:space="0"/>
              <w:left w:val="single" w:color="auto" w:sz="4" w:space="0"/>
              <w:bottom w:val="single" w:color="auto" w:sz="4" w:space="0"/>
              <w:right w:val="single" w:color="auto" w:sz="4" w:space="0"/>
            </w:tcBorders>
            <w:shd w:val="clear" w:color="EFF2F7"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二、外交支出</w:t>
            </w:r>
          </w:p>
        </w:tc>
        <w:tc>
          <w:tcPr>
            <w:tcW w:w="1733" w:type="dxa"/>
            <w:tcBorders>
              <w:top w:val="single" w:color="auto" w:sz="4" w:space="0"/>
              <w:left w:val="single" w:color="auto" w:sz="4" w:space="0"/>
              <w:bottom w:val="single" w:color="auto" w:sz="4" w:space="0"/>
              <w:right w:val="single" w:color="auto" w:sz="4" w:space="0"/>
            </w:tcBorders>
            <w:shd w:val="clear" w:color="EFF2F7"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三、国有资本经营预算拨款收入</w:t>
            </w:r>
          </w:p>
        </w:tc>
        <w:tc>
          <w:tcPr>
            <w:tcW w:w="1551" w:type="dxa"/>
            <w:tcBorders>
              <w:top w:val="single" w:color="auto" w:sz="4" w:space="0"/>
              <w:left w:val="single" w:color="auto" w:sz="4" w:space="0"/>
              <w:bottom w:val="single" w:color="auto" w:sz="4" w:space="0"/>
              <w:right w:val="single" w:color="auto" w:sz="4" w:space="0"/>
            </w:tcBorders>
            <w:shd w:val="clear" w:color="EFF2F7"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三、国防支出</w:t>
            </w:r>
          </w:p>
        </w:tc>
        <w:tc>
          <w:tcPr>
            <w:tcW w:w="1733" w:type="dxa"/>
            <w:tcBorders>
              <w:top w:val="single" w:color="auto" w:sz="4" w:space="0"/>
              <w:left w:val="single" w:color="auto" w:sz="4" w:space="0"/>
              <w:bottom w:val="single" w:color="auto" w:sz="4" w:space="0"/>
              <w:right w:val="single" w:color="auto" w:sz="4" w:space="0"/>
            </w:tcBorders>
            <w:shd w:val="clear" w:color="EFF2F7"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四、财政专户管理资金收入</w:t>
            </w: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四、公共安全支出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五、事业收入</w:t>
            </w: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五、教育支出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2.6877</w:t>
            </w:r>
            <w:r>
              <w:rPr>
                <w:rFonts w:hint="eastAsia" w:ascii="宋体" w:hAnsi="宋体" w:eastAsia="宋体" w:cs="宋体"/>
                <w:color w:val="000000"/>
                <w:kern w:val="0"/>
                <w:sz w:val="18"/>
                <w:szCs w:val="18"/>
                <w:lang w:val="en-US" w:eastAsia="zh-CN" w:bidi="ar"/>
              </w:rPr>
              <w:t>00</w:t>
            </w: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六、上级补助收入</w:t>
            </w: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六、科学技术支出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七、附属单位上缴收入</w:t>
            </w: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七、文化旅游体育与传媒支出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八、事业单位经营收入</w:t>
            </w: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八、社会保障和就业支出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112.82324</w:t>
            </w:r>
            <w:r>
              <w:rPr>
                <w:rFonts w:hint="eastAsia" w:ascii="宋体" w:hAnsi="宋体" w:eastAsia="宋体" w:cs="宋体"/>
                <w:color w:val="000000"/>
                <w:kern w:val="0"/>
                <w:sz w:val="18"/>
                <w:szCs w:val="18"/>
                <w:lang w:val="en-US" w:eastAsia="zh-CN" w:bidi="ar"/>
              </w:rPr>
              <w:t>0</w:t>
            </w: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九、其他收入</w:t>
            </w: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九、社会保险基金支出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18"/>
                <w:szCs w:val="18"/>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十、卫生健康支出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64.61208</w:t>
            </w:r>
            <w:r>
              <w:rPr>
                <w:rFonts w:hint="eastAsia" w:ascii="宋体" w:hAnsi="宋体" w:eastAsia="宋体" w:cs="宋体"/>
                <w:color w:val="000000"/>
                <w:kern w:val="0"/>
                <w:sz w:val="18"/>
                <w:szCs w:val="18"/>
                <w:lang w:val="en-US" w:eastAsia="zh-CN" w:bidi="ar"/>
              </w:rPr>
              <w:t>0</w:t>
            </w: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18"/>
                <w:szCs w:val="18"/>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十一、节能环保支出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18"/>
                <w:szCs w:val="18"/>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十二、城乡社区支出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18"/>
                <w:szCs w:val="18"/>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十三、农林水支出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18"/>
                <w:szCs w:val="18"/>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十四、交通运输支出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18"/>
                <w:szCs w:val="18"/>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十五、资源勘探工业信息等支出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18"/>
                <w:szCs w:val="18"/>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十六、商业服务业等支出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18"/>
                <w:szCs w:val="18"/>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十七、金融支出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18"/>
                <w:szCs w:val="18"/>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十八、援助其他地区支出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18"/>
                <w:szCs w:val="18"/>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十九、自然资源海洋气象等支出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18"/>
                <w:szCs w:val="18"/>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二十、住房保障支出</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132.19368</w:t>
            </w:r>
            <w:r>
              <w:rPr>
                <w:rFonts w:hint="eastAsia" w:ascii="宋体" w:hAnsi="宋体" w:eastAsia="宋体" w:cs="宋体"/>
                <w:color w:val="000000"/>
                <w:kern w:val="0"/>
                <w:sz w:val="18"/>
                <w:szCs w:val="18"/>
                <w:lang w:val="en-US" w:eastAsia="zh-CN" w:bidi="ar"/>
              </w:rPr>
              <w:t>0</w:t>
            </w: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本年收入合计</w:t>
            </w: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本年支出合计</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r>
      <w:tr>
        <w:tblPrEx>
          <w:tblCellMar>
            <w:top w:w="0" w:type="dxa"/>
            <w:left w:w="108" w:type="dxa"/>
            <w:bottom w:w="0" w:type="dxa"/>
            <w:right w:w="108" w:type="dxa"/>
          </w:tblCellMar>
        </w:tblPrEx>
        <w:trPr>
          <w:trHeight w:val="331"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上年结转结余</w:t>
            </w: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年终结转结余</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90" w:hRule="atLeast"/>
        </w:trPr>
        <w:tc>
          <w:tcPr>
            <w:tcW w:w="28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收入总计</w:t>
            </w: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支出总计</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r>
    </w:tbl>
    <w:p>
      <w:pPr>
        <w:rPr>
          <w:rFonts w:ascii="仿宋_GB2312" w:eastAsia="仿宋_GB2312"/>
          <w:sz w:val="32"/>
          <w:szCs w:val="32"/>
        </w:rPr>
      </w:pPr>
    </w:p>
    <w:p>
      <w:pPr>
        <w:rPr>
          <w:rFonts w:ascii="仿宋_GB2312" w:eastAsia="仿宋_GB2312"/>
          <w:sz w:val="32"/>
          <w:szCs w:val="32"/>
        </w:rPr>
        <w:sectPr>
          <w:pgSz w:w="11906" w:h="16838"/>
          <w:pgMar w:top="2098" w:right="1474" w:bottom="1984" w:left="1587" w:header="851" w:footer="992" w:gutter="0"/>
          <w:cols w:space="425" w:num="1"/>
          <w:docGrid w:type="lines" w:linePitch="312" w:charSpace="0"/>
        </w:sectPr>
      </w:pP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表二</w:t>
      </w:r>
    </w:p>
    <w:tbl>
      <w:tblPr>
        <w:tblStyle w:val="4"/>
        <w:tblpPr w:leftFromText="180" w:rightFromText="180" w:vertAnchor="text" w:horzAnchor="page" w:tblpXSpec="center" w:tblpY="155"/>
        <w:tblOverlap w:val="never"/>
        <w:tblW w:w="13458" w:type="dxa"/>
        <w:tblInd w:w="0" w:type="dxa"/>
        <w:tblLayout w:type="fixed"/>
        <w:tblCellMar>
          <w:top w:w="0" w:type="dxa"/>
          <w:left w:w="108" w:type="dxa"/>
          <w:bottom w:w="0" w:type="dxa"/>
          <w:right w:w="108" w:type="dxa"/>
        </w:tblCellMar>
      </w:tblPr>
      <w:tblGrid>
        <w:gridCol w:w="825"/>
        <w:gridCol w:w="900"/>
        <w:gridCol w:w="801"/>
        <w:gridCol w:w="825"/>
        <w:gridCol w:w="938"/>
        <w:gridCol w:w="806"/>
        <w:gridCol w:w="863"/>
        <w:gridCol w:w="671"/>
        <w:gridCol w:w="622"/>
        <w:gridCol w:w="582"/>
        <w:gridCol w:w="618"/>
        <w:gridCol w:w="675"/>
        <w:gridCol w:w="394"/>
        <w:gridCol w:w="394"/>
        <w:gridCol w:w="684"/>
        <w:gridCol w:w="709"/>
        <w:gridCol w:w="708"/>
        <w:gridCol w:w="709"/>
        <w:gridCol w:w="734"/>
      </w:tblGrid>
      <w:tr>
        <w:tblPrEx>
          <w:tblCellMar>
            <w:top w:w="0" w:type="dxa"/>
            <w:left w:w="108" w:type="dxa"/>
            <w:bottom w:w="0" w:type="dxa"/>
            <w:right w:w="108" w:type="dxa"/>
          </w:tblCellMar>
        </w:tblPrEx>
        <w:trPr>
          <w:trHeight w:val="285" w:hRule="atLeast"/>
        </w:trPr>
        <w:tc>
          <w:tcPr>
            <w:tcW w:w="13458" w:type="dxa"/>
            <w:gridSpan w:val="19"/>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仿宋_GB2312" w:hAnsi="仿宋_GB2312" w:eastAsia="仿宋_GB2312" w:cs="仿宋_GB2312"/>
                <w:color w:val="000000"/>
                <w:kern w:val="0"/>
                <w:sz w:val="32"/>
                <w:szCs w:val="32"/>
                <w:highlight w:val="none"/>
                <w:lang w:bidi="ar"/>
              </w:rPr>
              <w:t>部门收入总体情况表</w:t>
            </w:r>
          </w:p>
        </w:tc>
      </w:tr>
      <w:tr>
        <w:tblPrEx>
          <w:tblCellMar>
            <w:top w:w="0" w:type="dxa"/>
            <w:left w:w="108" w:type="dxa"/>
            <w:bottom w:w="0" w:type="dxa"/>
            <w:right w:w="108" w:type="dxa"/>
          </w:tblCellMar>
        </w:tblPrEx>
        <w:trPr>
          <w:trHeight w:val="270" w:hRule="atLeast"/>
        </w:trPr>
        <w:tc>
          <w:tcPr>
            <w:tcW w:w="1725" w:type="dxa"/>
            <w:gridSpan w:val="2"/>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textAlignment w:val="center"/>
              <w:rPr>
                <w:rFonts w:ascii="宋体" w:hAnsi="宋体" w:eastAsia="宋体" w:cs="宋体"/>
                <w:color w:val="000000"/>
                <w:sz w:val="18"/>
                <w:szCs w:val="18"/>
              </w:rPr>
            </w:pPr>
          </w:p>
        </w:tc>
        <w:tc>
          <w:tcPr>
            <w:tcW w:w="801"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宋体" w:hAnsi="宋体" w:eastAsia="宋体" w:cs="宋体"/>
                <w:color w:val="000000"/>
                <w:sz w:val="18"/>
                <w:szCs w:val="18"/>
              </w:rPr>
            </w:pPr>
          </w:p>
        </w:tc>
        <w:tc>
          <w:tcPr>
            <w:tcW w:w="825"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宋体" w:hAnsi="宋体" w:eastAsia="宋体" w:cs="宋体"/>
                <w:color w:val="000000"/>
                <w:sz w:val="18"/>
                <w:szCs w:val="18"/>
              </w:rPr>
            </w:pPr>
          </w:p>
        </w:tc>
        <w:tc>
          <w:tcPr>
            <w:tcW w:w="3278" w:type="dxa"/>
            <w:gridSpan w:val="4"/>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宋体" w:hAnsi="宋体" w:eastAsia="宋体" w:cs="宋体"/>
                <w:color w:val="000000"/>
                <w:sz w:val="18"/>
                <w:szCs w:val="18"/>
              </w:rPr>
            </w:pPr>
          </w:p>
        </w:tc>
        <w:tc>
          <w:tcPr>
            <w:tcW w:w="622"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宋体" w:hAnsi="宋体" w:eastAsia="宋体" w:cs="宋体"/>
                <w:color w:val="000000"/>
                <w:sz w:val="18"/>
                <w:szCs w:val="18"/>
              </w:rPr>
            </w:pPr>
          </w:p>
        </w:tc>
        <w:tc>
          <w:tcPr>
            <w:tcW w:w="582"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宋体" w:hAnsi="宋体" w:eastAsia="宋体" w:cs="宋体"/>
                <w:color w:val="000000"/>
                <w:sz w:val="18"/>
                <w:szCs w:val="18"/>
              </w:rPr>
            </w:pPr>
          </w:p>
        </w:tc>
        <w:tc>
          <w:tcPr>
            <w:tcW w:w="618"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宋体" w:hAnsi="宋体" w:eastAsia="宋体" w:cs="宋体"/>
                <w:color w:val="000000"/>
                <w:sz w:val="18"/>
                <w:szCs w:val="18"/>
              </w:rPr>
            </w:pPr>
          </w:p>
        </w:tc>
        <w:tc>
          <w:tcPr>
            <w:tcW w:w="675"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宋体" w:hAnsi="宋体" w:eastAsia="宋体" w:cs="宋体"/>
                <w:color w:val="000000"/>
                <w:sz w:val="18"/>
                <w:szCs w:val="18"/>
              </w:rPr>
            </w:pPr>
          </w:p>
        </w:tc>
        <w:tc>
          <w:tcPr>
            <w:tcW w:w="394"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宋体" w:hAnsi="宋体" w:eastAsia="宋体" w:cs="宋体"/>
                <w:color w:val="000000"/>
                <w:sz w:val="18"/>
                <w:szCs w:val="18"/>
              </w:rPr>
            </w:pPr>
          </w:p>
        </w:tc>
        <w:tc>
          <w:tcPr>
            <w:tcW w:w="3938" w:type="dxa"/>
            <w:gridSpan w:val="6"/>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108" w:type="dxa"/>
            <w:bottom w:w="0" w:type="dxa"/>
            <w:right w:w="108" w:type="dxa"/>
          </w:tblCellMar>
        </w:tblPrEx>
        <w:trPr>
          <w:trHeight w:val="270" w:hRule="atLeast"/>
        </w:trPr>
        <w:tc>
          <w:tcPr>
            <w:tcW w:w="825" w:type="dxa"/>
            <w:vMerge w:val="restart"/>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部门（单位）代码</w:t>
            </w:r>
          </w:p>
        </w:tc>
        <w:tc>
          <w:tcPr>
            <w:tcW w:w="900" w:type="dxa"/>
            <w:vMerge w:val="restart"/>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部门（单位）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名称</w:t>
            </w:r>
          </w:p>
        </w:tc>
        <w:tc>
          <w:tcPr>
            <w:tcW w:w="801" w:type="dxa"/>
            <w:vMerge w:val="restart"/>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6994" w:type="dxa"/>
            <w:gridSpan w:val="10"/>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本年收入</w:t>
            </w:r>
          </w:p>
        </w:tc>
        <w:tc>
          <w:tcPr>
            <w:tcW w:w="3938" w:type="dxa"/>
            <w:gridSpan w:val="6"/>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上年结转结余</w:t>
            </w:r>
          </w:p>
        </w:tc>
      </w:tr>
      <w:tr>
        <w:tblPrEx>
          <w:tblCellMar>
            <w:top w:w="0" w:type="dxa"/>
            <w:left w:w="108" w:type="dxa"/>
            <w:bottom w:w="0" w:type="dxa"/>
            <w:right w:w="108" w:type="dxa"/>
          </w:tblCellMar>
        </w:tblPrEx>
        <w:trPr>
          <w:trHeight w:val="1200" w:hRule="atLeast"/>
        </w:trPr>
        <w:tc>
          <w:tcPr>
            <w:tcW w:w="825" w:type="dxa"/>
            <w:vMerge w:val="continue"/>
            <w:tcBorders>
              <w:top w:val="single" w:color="auto" w:sz="4" w:space="0"/>
              <w:left w:val="single" w:color="auto" w:sz="4" w:space="0"/>
              <w:bottom w:val="single" w:color="auto" w:sz="4" w:space="0"/>
              <w:right w:val="single" w:color="auto" w:sz="4" w:space="0"/>
            </w:tcBorders>
            <w:shd w:val="clear" w:color="EFF2F7" w:fill="auto"/>
            <w:vAlign w:val="center"/>
          </w:tcPr>
          <w:p>
            <w:pPr>
              <w:jc w:val="center"/>
              <w:rPr>
                <w:rFonts w:ascii="宋体" w:hAnsi="宋体" w:eastAsia="宋体" w:cs="宋体"/>
                <w:color w:val="00000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shd w:val="clear" w:color="EFF2F7" w:fill="auto"/>
            <w:vAlign w:val="center"/>
          </w:tcPr>
          <w:p>
            <w:pPr>
              <w:jc w:val="center"/>
              <w:rPr>
                <w:rFonts w:ascii="宋体" w:hAnsi="宋体" w:eastAsia="宋体" w:cs="宋体"/>
                <w:color w:val="000000"/>
                <w:sz w:val="18"/>
                <w:szCs w:val="18"/>
              </w:rPr>
            </w:pPr>
          </w:p>
        </w:tc>
        <w:tc>
          <w:tcPr>
            <w:tcW w:w="801" w:type="dxa"/>
            <w:vMerge w:val="continue"/>
            <w:tcBorders>
              <w:top w:val="single" w:color="auto" w:sz="4" w:space="0"/>
              <w:left w:val="single" w:color="auto" w:sz="4" w:space="0"/>
              <w:bottom w:val="single" w:color="auto" w:sz="4" w:space="0"/>
              <w:right w:val="single" w:color="auto" w:sz="4" w:space="0"/>
            </w:tcBorders>
            <w:shd w:val="clear" w:color="EFF2F7" w:fill="auto"/>
            <w:noWrap/>
            <w:vAlign w:val="center"/>
          </w:tcPr>
          <w:p>
            <w:pPr>
              <w:jc w:val="center"/>
              <w:rPr>
                <w:rFonts w:ascii="宋体" w:hAnsi="宋体" w:eastAsia="宋体" w:cs="宋体"/>
                <w:color w:val="000000"/>
                <w:sz w:val="18"/>
                <w:szCs w:val="18"/>
              </w:rPr>
            </w:pPr>
          </w:p>
        </w:tc>
        <w:tc>
          <w:tcPr>
            <w:tcW w:w="825"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938"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一般公共预算资金</w:t>
            </w:r>
          </w:p>
        </w:tc>
        <w:tc>
          <w:tcPr>
            <w:tcW w:w="806"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政府性基金预算资金</w:t>
            </w:r>
          </w:p>
        </w:tc>
        <w:tc>
          <w:tcPr>
            <w:tcW w:w="863"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国有资本经营预算资金</w:t>
            </w:r>
          </w:p>
        </w:tc>
        <w:tc>
          <w:tcPr>
            <w:tcW w:w="671"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财政专户管理资金</w:t>
            </w:r>
          </w:p>
        </w:tc>
        <w:tc>
          <w:tcPr>
            <w:tcW w:w="622"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事业收入</w:t>
            </w:r>
          </w:p>
        </w:tc>
        <w:tc>
          <w:tcPr>
            <w:tcW w:w="582"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事业单位经营收入</w:t>
            </w:r>
          </w:p>
        </w:tc>
        <w:tc>
          <w:tcPr>
            <w:tcW w:w="618"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上级补助收入</w:t>
            </w:r>
          </w:p>
        </w:tc>
        <w:tc>
          <w:tcPr>
            <w:tcW w:w="675"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附属单位上缴收入</w:t>
            </w:r>
          </w:p>
        </w:tc>
        <w:tc>
          <w:tcPr>
            <w:tcW w:w="394"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其他收入</w:t>
            </w:r>
          </w:p>
        </w:tc>
        <w:tc>
          <w:tcPr>
            <w:tcW w:w="394" w:type="dxa"/>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684"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一般公共预算资金</w:t>
            </w:r>
          </w:p>
        </w:tc>
        <w:tc>
          <w:tcPr>
            <w:tcW w:w="709"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政府性基金预算资金</w:t>
            </w:r>
          </w:p>
        </w:tc>
        <w:tc>
          <w:tcPr>
            <w:tcW w:w="708"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国有资本经营预算资金</w:t>
            </w:r>
          </w:p>
        </w:tc>
        <w:tc>
          <w:tcPr>
            <w:tcW w:w="709"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财政专户管理资金</w:t>
            </w:r>
          </w:p>
        </w:tc>
        <w:tc>
          <w:tcPr>
            <w:tcW w:w="734"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单位资金</w:t>
            </w:r>
          </w:p>
        </w:tc>
      </w:tr>
      <w:tr>
        <w:tblPrEx>
          <w:tblCellMar>
            <w:top w:w="0" w:type="dxa"/>
            <w:left w:w="108" w:type="dxa"/>
            <w:bottom w:w="0" w:type="dxa"/>
            <w:right w:w="108" w:type="dxa"/>
          </w:tblCellMar>
        </w:tblPrEx>
        <w:trPr>
          <w:trHeight w:val="900" w:hRule="atLeast"/>
        </w:trPr>
        <w:tc>
          <w:tcPr>
            <w:tcW w:w="825"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209</w:t>
            </w:r>
          </w:p>
        </w:tc>
        <w:tc>
          <w:tcPr>
            <w:tcW w:w="900"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中国共产主义青年团北京市西城区委员会</w:t>
            </w:r>
          </w:p>
        </w:tc>
        <w:tc>
          <w:tcPr>
            <w:tcW w:w="801"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righ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c>
          <w:tcPr>
            <w:tcW w:w="825"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righ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c>
          <w:tcPr>
            <w:tcW w:w="938"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righ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c>
          <w:tcPr>
            <w:tcW w:w="806"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c>
          <w:tcPr>
            <w:tcW w:w="863"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c>
          <w:tcPr>
            <w:tcW w:w="671"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c>
          <w:tcPr>
            <w:tcW w:w="622"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c>
          <w:tcPr>
            <w:tcW w:w="582"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c>
          <w:tcPr>
            <w:tcW w:w="618"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c>
          <w:tcPr>
            <w:tcW w:w="675"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c>
          <w:tcPr>
            <w:tcW w:w="394"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c>
          <w:tcPr>
            <w:tcW w:w="394"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c>
          <w:tcPr>
            <w:tcW w:w="684"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c>
          <w:tcPr>
            <w:tcW w:w="734" w:type="dxa"/>
            <w:tcBorders>
              <w:top w:val="single" w:color="auto" w:sz="4" w:space="0"/>
              <w:left w:val="single" w:color="auto" w:sz="4" w:space="0"/>
              <w:bottom w:val="single" w:color="auto" w:sz="4" w:space="0"/>
              <w:right w:val="single" w:color="auto" w:sz="4" w:space="0"/>
            </w:tcBorders>
            <w:shd w:val="clear" w:color="EFF2F7"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84"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209001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中国共产主义青年团北京市西城区委员会（本级）</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c>
          <w:tcPr>
            <w:tcW w:w="6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c>
          <w:tcPr>
            <w:tcW w:w="3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c>
          <w:tcPr>
            <w:tcW w:w="3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5" w:hRule="atLeast"/>
        </w:trPr>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color w:val="000000"/>
                <w:kern w:val="0"/>
                <w:sz w:val="18"/>
                <w:szCs w:val="18"/>
                <w:lang w:bidi="ar"/>
              </w:rPr>
              <w:t>合    计</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w:t>
            </w:r>
            <w:r>
              <w:rPr>
                <w:rFonts w:hint="eastAsia" w:ascii="宋体" w:hAnsi="宋体" w:eastAsia="宋体" w:cs="宋体"/>
                <w:color w:val="000000"/>
                <w:kern w:val="0"/>
                <w:sz w:val="18"/>
                <w:szCs w:val="18"/>
                <w:highlight w:val="none"/>
                <w:lang w:val="en-US" w:eastAsia="zh-CN" w:bidi="ar"/>
              </w:rPr>
              <w:t>24</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557500</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c>
          <w:tcPr>
            <w:tcW w:w="6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c>
          <w:tcPr>
            <w:tcW w:w="3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c>
          <w:tcPr>
            <w:tcW w:w="3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b/>
                <w:bCs/>
                <w:color w:val="000000"/>
                <w:sz w:val="18"/>
                <w:szCs w:val="18"/>
              </w:rPr>
            </w:pPr>
          </w:p>
        </w:tc>
      </w:tr>
    </w:tbl>
    <w:p>
      <w:pPr>
        <w:autoSpaceDE w:val="0"/>
        <w:autoSpaceDN w:val="0"/>
        <w:adjustRightInd w:val="0"/>
        <w:spacing w:line="560" w:lineRule="exact"/>
        <w:jc w:val="left"/>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br w:type="page"/>
      </w: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表三</w:t>
      </w:r>
    </w:p>
    <w:tbl>
      <w:tblPr>
        <w:tblStyle w:val="4"/>
        <w:tblpPr w:leftFromText="180" w:rightFromText="180" w:vertAnchor="text" w:horzAnchor="page" w:tblpXSpec="center" w:tblpY="667"/>
        <w:tblOverlap w:val="never"/>
        <w:tblW w:w="14041" w:type="dxa"/>
        <w:jc w:val="center"/>
        <w:tblLayout w:type="fixed"/>
        <w:tblCellMar>
          <w:top w:w="0" w:type="dxa"/>
          <w:left w:w="108" w:type="dxa"/>
          <w:bottom w:w="0" w:type="dxa"/>
          <w:right w:w="108" w:type="dxa"/>
        </w:tblCellMar>
      </w:tblPr>
      <w:tblGrid>
        <w:gridCol w:w="2410"/>
        <w:gridCol w:w="2550"/>
        <w:gridCol w:w="2063"/>
        <w:gridCol w:w="1350"/>
        <w:gridCol w:w="1406"/>
        <w:gridCol w:w="1388"/>
        <w:gridCol w:w="806"/>
        <w:gridCol w:w="637"/>
        <w:gridCol w:w="1431"/>
      </w:tblGrid>
      <w:tr>
        <w:tblPrEx>
          <w:tblCellMar>
            <w:top w:w="0" w:type="dxa"/>
            <w:left w:w="108" w:type="dxa"/>
            <w:bottom w:w="0" w:type="dxa"/>
            <w:right w:w="108" w:type="dxa"/>
          </w:tblCellMar>
        </w:tblPrEx>
        <w:trPr>
          <w:trHeight w:val="456" w:hRule="atLeast"/>
          <w:jc w:val="center"/>
        </w:trPr>
        <w:tc>
          <w:tcPr>
            <w:tcW w:w="14041" w:type="dxa"/>
            <w:gridSpan w:val="9"/>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仿宋_GB2312" w:hAnsi="仿宋_GB2312" w:eastAsia="仿宋_GB2312" w:cs="仿宋_GB2312"/>
                <w:color w:val="000000"/>
                <w:kern w:val="0"/>
                <w:sz w:val="32"/>
                <w:szCs w:val="32"/>
                <w:highlight w:val="none"/>
                <w:lang w:bidi="ar"/>
              </w:rPr>
              <w:t>部门支出总体情况表</w:t>
            </w:r>
          </w:p>
        </w:tc>
      </w:tr>
      <w:tr>
        <w:tblPrEx>
          <w:tblCellMar>
            <w:top w:w="0" w:type="dxa"/>
            <w:left w:w="108" w:type="dxa"/>
            <w:bottom w:w="0" w:type="dxa"/>
            <w:right w:w="108" w:type="dxa"/>
          </w:tblCellMar>
        </w:tblPrEx>
        <w:trPr>
          <w:trHeight w:val="391" w:hRule="atLeast"/>
          <w:jc w:val="center"/>
        </w:trPr>
        <w:tc>
          <w:tcPr>
            <w:tcW w:w="4960" w:type="dxa"/>
            <w:gridSpan w:val="2"/>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textAlignment w:val="center"/>
              <w:rPr>
                <w:rFonts w:ascii="宋体" w:hAnsi="宋体" w:eastAsia="宋体" w:cs="宋体"/>
                <w:color w:val="000000"/>
                <w:sz w:val="18"/>
                <w:szCs w:val="18"/>
              </w:rPr>
            </w:pPr>
          </w:p>
        </w:tc>
        <w:tc>
          <w:tcPr>
            <w:tcW w:w="2063"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宋体" w:hAnsi="宋体" w:eastAsia="宋体" w:cs="宋体"/>
                <w:color w:val="000000"/>
                <w:sz w:val="18"/>
                <w:szCs w:val="18"/>
              </w:rPr>
            </w:pPr>
          </w:p>
        </w:tc>
        <w:tc>
          <w:tcPr>
            <w:tcW w:w="1350" w:type="dxa"/>
            <w:tcBorders>
              <w:top w:val="single" w:color="FFFFFF" w:sz="4" w:space="0"/>
              <w:left w:val="single" w:color="FFFFFF" w:sz="4" w:space="0"/>
              <w:bottom w:val="single" w:color="auto" w:sz="4" w:space="0"/>
              <w:right w:val="single" w:color="FFFFFF" w:sz="4" w:space="0"/>
            </w:tcBorders>
            <w:shd w:val="clear" w:color="auto" w:fill="auto"/>
            <w:noWrap/>
            <w:vAlign w:val="center"/>
          </w:tcPr>
          <w:p>
            <w:pPr>
              <w:rPr>
                <w:rFonts w:ascii="宋体" w:hAnsi="宋体" w:eastAsia="宋体" w:cs="宋体"/>
                <w:color w:val="000000"/>
                <w:sz w:val="18"/>
                <w:szCs w:val="18"/>
              </w:rPr>
            </w:pPr>
          </w:p>
        </w:tc>
        <w:tc>
          <w:tcPr>
            <w:tcW w:w="1406" w:type="dxa"/>
            <w:tcBorders>
              <w:top w:val="single" w:color="FFFFFF" w:sz="4" w:space="0"/>
              <w:left w:val="single" w:color="FFFFFF" w:sz="4" w:space="0"/>
              <w:bottom w:val="single" w:color="auto" w:sz="4" w:space="0"/>
              <w:right w:val="single" w:color="FFFFFF" w:sz="4" w:space="0"/>
            </w:tcBorders>
            <w:shd w:val="clear" w:color="auto" w:fill="auto"/>
            <w:noWrap/>
            <w:vAlign w:val="center"/>
          </w:tcPr>
          <w:p>
            <w:pPr>
              <w:jc w:val="center"/>
              <w:rPr>
                <w:rFonts w:ascii="宋体" w:hAnsi="宋体" w:eastAsia="宋体" w:cs="宋体"/>
                <w:color w:val="000000"/>
                <w:sz w:val="18"/>
                <w:szCs w:val="18"/>
              </w:rPr>
            </w:pPr>
          </w:p>
        </w:tc>
        <w:tc>
          <w:tcPr>
            <w:tcW w:w="1388" w:type="dxa"/>
            <w:tcBorders>
              <w:top w:val="single" w:color="FFFFFF" w:sz="4" w:space="0"/>
              <w:left w:val="single" w:color="FFFFFF" w:sz="4" w:space="0"/>
              <w:bottom w:val="single" w:color="auto" w:sz="4" w:space="0"/>
              <w:right w:val="single" w:color="FFFFFF" w:sz="4" w:space="0"/>
            </w:tcBorders>
            <w:shd w:val="clear" w:color="auto" w:fill="auto"/>
            <w:noWrap/>
            <w:vAlign w:val="center"/>
          </w:tcPr>
          <w:p>
            <w:pPr>
              <w:jc w:val="center"/>
              <w:rPr>
                <w:rFonts w:ascii="宋体" w:hAnsi="宋体" w:eastAsia="宋体" w:cs="宋体"/>
                <w:color w:val="000000"/>
                <w:sz w:val="18"/>
                <w:szCs w:val="18"/>
              </w:rPr>
            </w:pPr>
          </w:p>
        </w:tc>
        <w:tc>
          <w:tcPr>
            <w:tcW w:w="806" w:type="dxa"/>
            <w:tcBorders>
              <w:top w:val="single" w:color="FFFFFF" w:sz="4" w:space="0"/>
              <w:left w:val="single" w:color="FFFFFF" w:sz="4" w:space="0"/>
              <w:bottom w:val="single" w:color="auto" w:sz="4" w:space="0"/>
              <w:right w:val="single" w:color="FFFFFF" w:sz="4" w:space="0"/>
            </w:tcBorders>
            <w:shd w:val="clear" w:color="auto" w:fill="auto"/>
            <w:noWrap/>
            <w:vAlign w:val="center"/>
          </w:tcPr>
          <w:p>
            <w:pPr>
              <w:jc w:val="center"/>
              <w:rPr>
                <w:rFonts w:ascii="宋体" w:hAnsi="宋体" w:eastAsia="宋体" w:cs="宋体"/>
                <w:color w:val="000000"/>
                <w:sz w:val="18"/>
                <w:szCs w:val="18"/>
              </w:rPr>
            </w:pPr>
          </w:p>
        </w:tc>
        <w:tc>
          <w:tcPr>
            <w:tcW w:w="2068" w:type="dxa"/>
            <w:gridSpan w:val="2"/>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108" w:type="dxa"/>
            <w:bottom w:w="0" w:type="dxa"/>
            <w:right w:w="108" w:type="dxa"/>
          </w:tblCellMar>
        </w:tblPrEx>
        <w:trPr>
          <w:trHeight w:val="459" w:hRule="atLeast"/>
          <w:jc w:val="center"/>
        </w:trPr>
        <w:tc>
          <w:tcPr>
            <w:tcW w:w="2410" w:type="dxa"/>
            <w:vMerge w:val="restart"/>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支出功能分类科目</w:t>
            </w:r>
          </w:p>
        </w:tc>
        <w:tc>
          <w:tcPr>
            <w:tcW w:w="2550" w:type="dxa"/>
            <w:vMerge w:val="restart"/>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政府支出经济分类科目</w:t>
            </w:r>
          </w:p>
        </w:tc>
        <w:tc>
          <w:tcPr>
            <w:tcW w:w="2063" w:type="dxa"/>
            <w:vMerge w:val="restart"/>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部门支出经济分类科目</w:t>
            </w:r>
          </w:p>
        </w:tc>
        <w:tc>
          <w:tcPr>
            <w:tcW w:w="1350" w:type="dxa"/>
            <w:vMerge w:val="restart"/>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406" w:type="dxa"/>
            <w:vMerge w:val="restart"/>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基本支出</w:t>
            </w:r>
          </w:p>
        </w:tc>
        <w:tc>
          <w:tcPr>
            <w:tcW w:w="1388" w:type="dxa"/>
            <w:vMerge w:val="restart"/>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项目支出</w:t>
            </w:r>
          </w:p>
        </w:tc>
        <w:tc>
          <w:tcPr>
            <w:tcW w:w="2874" w:type="dxa"/>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w:t>
            </w:r>
          </w:p>
        </w:tc>
      </w:tr>
      <w:tr>
        <w:tblPrEx>
          <w:tblCellMar>
            <w:top w:w="0" w:type="dxa"/>
            <w:left w:w="108" w:type="dxa"/>
            <w:bottom w:w="0" w:type="dxa"/>
            <w:right w:w="108" w:type="dxa"/>
          </w:tblCellMar>
        </w:tblPrEx>
        <w:trPr>
          <w:trHeight w:val="690" w:hRule="atLeast"/>
          <w:jc w:val="center"/>
        </w:trPr>
        <w:tc>
          <w:tcPr>
            <w:tcW w:w="2410" w:type="dxa"/>
            <w:vMerge w:val="continue"/>
            <w:tcBorders>
              <w:top w:val="single" w:color="auto" w:sz="4" w:space="0"/>
              <w:left w:val="single" w:color="auto" w:sz="4" w:space="0"/>
              <w:bottom w:val="single" w:color="auto" w:sz="4" w:space="0"/>
              <w:right w:val="single" w:color="auto" w:sz="4" w:space="0"/>
            </w:tcBorders>
            <w:shd w:val="clear" w:color="EFF2F7" w:fill="auto"/>
            <w:noWrap/>
            <w:vAlign w:val="center"/>
          </w:tcPr>
          <w:p>
            <w:pPr>
              <w:jc w:val="center"/>
              <w:rPr>
                <w:rFonts w:ascii="宋体" w:hAnsi="宋体" w:eastAsia="宋体" w:cs="宋体"/>
                <w:color w:val="000000"/>
                <w:sz w:val="18"/>
                <w:szCs w:val="18"/>
              </w:rPr>
            </w:pPr>
          </w:p>
        </w:tc>
        <w:tc>
          <w:tcPr>
            <w:tcW w:w="2550" w:type="dxa"/>
            <w:vMerge w:val="continue"/>
            <w:tcBorders>
              <w:top w:val="single" w:color="auto" w:sz="4" w:space="0"/>
              <w:left w:val="single" w:color="auto" w:sz="4" w:space="0"/>
              <w:bottom w:val="single" w:color="auto" w:sz="4" w:space="0"/>
              <w:right w:val="single" w:color="auto" w:sz="4" w:space="0"/>
            </w:tcBorders>
            <w:shd w:val="clear" w:color="EFF2F7" w:fill="auto"/>
            <w:noWrap/>
            <w:vAlign w:val="center"/>
          </w:tcPr>
          <w:p>
            <w:pPr>
              <w:jc w:val="center"/>
              <w:rPr>
                <w:rFonts w:ascii="宋体" w:hAnsi="宋体" w:eastAsia="宋体" w:cs="宋体"/>
                <w:color w:val="000000"/>
                <w:sz w:val="18"/>
                <w:szCs w:val="18"/>
              </w:rPr>
            </w:pPr>
          </w:p>
        </w:tc>
        <w:tc>
          <w:tcPr>
            <w:tcW w:w="2063" w:type="dxa"/>
            <w:vMerge w:val="continue"/>
            <w:tcBorders>
              <w:top w:val="single" w:color="auto" w:sz="4" w:space="0"/>
              <w:left w:val="single" w:color="auto" w:sz="4" w:space="0"/>
              <w:bottom w:val="single" w:color="auto" w:sz="4" w:space="0"/>
              <w:right w:val="single" w:color="auto" w:sz="4" w:space="0"/>
            </w:tcBorders>
            <w:shd w:val="clear" w:color="EFF2F7" w:fill="auto"/>
            <w:noWrap/>
            <w:vAlign w:val="center"/>
          </w:tcPr>
          <w:p>
            <w:pPr>
              <w:jc w:val="center"/>
              <w:rPr>
                <w:rFonts w:ascii="宋体" w:hAnsi="宋体" w:eastAsia="宋体" w:cs="宋体"/>
                <w:color w:val="000000"/>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EFF2F7" w:fill="auto"/>
            <w:noWrap/>
            <w:vAlign w:val="center"/>
          </w:tcPr>
          <w:p>
            <w:pPr>
              <w:jc w:val="center"/>
              <w:rPr>
                <w:rFonts w:ascii="宋体" w:hAnsi="宋体" w:eastAsia="宋体" w:cs="宋体"/>
                <w:color w:val="000000"/>
                <w:sz w:val="18"/>
                <w:szCs w:val="18"/>
              </w:rPr>
            </w:pPr>
          </w:p>
        </w:tc>
        <w:tc>
          <w:tcPr>
            <w:tcW w:w="1406" w:type="dxa"/>
            <w:vMerge w:val="continue"/>
            <w:tcBorders>
              <w:top w:val="single" w:color="auto" w:sz="4" w:space="0"/>
              <w:left w:val="single" w:color="auto" w:sz="4" w:space="0"/>
              <w:bottom w:val="single" w:color="auto" w:sz="4" w:space="0"/>
              <w:right w:val="single" w:color="auto" w:sz="4" w:space="0"/>
            </w:tcBorders>
            <w:shd w:val="clear" w:color="EFF2F7" w:fill="auto"/>
            <w:noWrap/>
            <w:vAlign w:val="center"/>
          </w:tcPr>
          <w:p>
            <w:pPr>
              <w:jc w:val="center"/>
              <w:rPr>
                <w:rFonts w:ascii="宋体" w:hAnsi="宋体" w:eastAsia="宋体" w:cs="宋体"/>
                <w:color w:val="000000"/>
                <w:sz w:val="18"/>
                <w:szCs w:val="18"/>
              </w:rPr>
            </w:pPr>
          </w:p>
        </w:tc>
        <w:tc>
          <w:tcPr>
            <w:tcW w:w="1388" w:type="dxa"/>
            <w:vMerge w:val="continue"/>
            <w:tcBorders>
              <w:top w:val="single" w:color="auto" w:sz="4" w:space="0"/>
              <w:left w:val="single" w:color="auto" w:sz="4" w:space="0"/>
              <w:bottom w:val="single" w:color="auto" w:sz="4" w:space="0"/>
              <w:right w:val="single" w:color="auto" w:sz="4" w:space="0"/>
            </w:tcBorders>
            <w:shd w:val="clear" w:color="EFF2F7" w:fill="auto"/>
            <w:noWrap/>
            <w:vAlign w:val="center"/>
          </w:tcPr>
          <w:p>
            <w:pPr>
              <w:jc w:val="center"/>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事业单位经营支出</w:t>
            </w:r>
          </w:p>
        </w:tc>
        <w:tc>
          <w:tcPr>
            <w:tcW w:w="637"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上缴上级支出</w:t>
            </w:r>
          </w:p>
        </w:tc>
        <w:tc>
          <w:tcPr>
            <w:tcW w:w="1431" w:type="dxa"/>
            <w:tcBorders>
              <w:top w:val="single" w:color="auto" w:sz="4" w:space="0"/>
              <w:left w:val="single" w:color="auto" w:sz="4" w:space="0"/>
              <w:bottom w:val="single" w:color="auto" w:sz="4" w:space="0"/>
              <w:right w:val="single" w:color="auto" w:sz="4" w:space="0"/>
            </w:tcBorders>
            <w:shd w:val="clear" w:color="EFF2F7"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对附属单位补助支出</w:t>
            </w: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EFF2F7" w:fill="auto"/>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EFF2F7" w:fill="auto"/>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063" w:type="dxa"/>
            <w:tcBorders>
              <w:top w:val="single" w:color="auto" w:sz="4" w:space="0"/>
              <w:left w:val="single" w:color="auto" w:sz="4" w:space="0"/>
              <w:bottom w:val="single" w:color="auto" w:sz="4" w:space="0"/>
              <w:right w:val="single" w:color="auto" w:sz="4" w:space="0"/>
            </w:tcBorders>
            <w:shd w:val="clear" w:color="EFF2F7" w:fill="auto"/>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30101-基本工资</w:t>
            </w:r>
          </w:p>
        </w:tc>
        <w:tc>
          <w:tcPr>
            <w:tcW w:w="1350" w:type="dxa"/>
            <w:tcBorders>
              <w:top w:val="single" w:color="auto" w:sz="4" w:space="0"/>
              <w:left w:val="single" w:color="auto" w:sz="4" w:space="0"/>
              <w:bottom w:val="single" w:color="auto" w:sz="4" w:space="0"/>
              <w:right w:val="single" w:color="auto" w:sz="4" w:space="0"/>
            </w:tcBorders>
            <w:shd w:val="clear" w:color="EFF2F7" w:fill="auto"/>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67.735200</w:t>
            </w:r>
          </w:p>
        </w:tc>
        <w:tc>
          <w:tcPr>
            <w:tcW w:w="1406" w:type="dxa"/>
            <w:tcBorders>
              <w:top w:val="single" w:color="auto" w:sz="4" w:space="0"/>
              <w:left w:val="single" w:color="auto" w:sz="4" w:space="0"/>
              <w:bottom w:val="single" w:color="auto" w:sz="4" w:space="0"/>
              <w:right w:val="single" w:color="auto" w:sz="4" w:space="0"/>
            </w:tcBorders>
            <w:shd w:val="clear" w:color="EFF2F7" w:fill="auto"/>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67.735200</w:t>
            </w:r>
          </w:p>
        </w:tc>
        <w:tc>
          <w:tcPr>
            <w:tcW w:w="1388" w:type="dxa"/>
            <w:tcBorders>
              <w:top w:val="single" w:color="auto" w:sz="4" w:space="0"/>
              <w:left w:val="single" w:color="auto" w:sz="4" w:space="0"/>
              <w:bottom w:val="single" w:color="auto" w:sz="4" w:space="0"/>
              <w:right w:val="single" w:color="auto" w:sz="4" w:space="0"/>
            </w:tcBorders>
            <w:shd w:val="clear" w:color="EFF2F7" w:fill="auto"/>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EFF2F7" w:fill="auto"/>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EFF2F7" w:fill="auto"/>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EFF2F7"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30102-津贴补贴</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209.875200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209.875200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30103-奖金</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32.000000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32.000000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50102-社会保障缴费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30112-其他社会保障缴费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2.915130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2.915130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50199-其他工资福利支出</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30199-其他工资福利支出</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5.644600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5.644600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30201-办公费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4.320000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4.320000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30205-水费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0.720000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0.720000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30206-电费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4.860000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4.860000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30207-邮电费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1.900000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1.900000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30211-差旅费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1.162800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1.162800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30228-工会经费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5.552208</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5.552208</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30229-福利费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8.402400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8.402400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nil"/>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nil"/>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nil"/>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30239-其他交通费用</w:t>
            </w:r>
          </w:p>
        </w:tc>
        <w:tc>
          <w:tcPr>
            <w:tcW w:w="1350" w:type="dxa"/>
            <w:tcBorders>
              <w:top w:val="single" w:color="auto" w:sz="4" w:space="0"/>
              <w:left w:val="single" w:color="auto" w:sz="4" w:space="0"/>
              <w:bottom w:val="nil"/>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12.528000</w:t>
            </w:r>
          </w:p>
        </w:tc>
        <w:tc>
          <w:tcPr>
            <w:tcW w:w="1406" w:type="dxa"/>
            <w:tcBorders>
              <w:top w:val="single" w:color="auto" w:sz="4" w:space="0"/>
              <w:left w:val="single" w:color="auto" w:sz="4" w:space="0"/>
              <w:bottom w:val="nil"/>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12.528000</w:t>
            </w:r>
          </w:p>
        </w:tc>
        <w:tc>
          <w:tcPr>
            <w:tcW w:w="1388" w:type="dxa"/>
            <w:tcBorders>
              <w:top w:val="single" w:color="auto" w:sz="4" w:space="0"/>
              <w:left w:val="single" w:color="auto" w:sz="4" w:space="0"/>
              <w:bottom w:val="nil"/>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nil"/>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nil"/>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nil"/>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50202-会议费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30215-会议费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0.459000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0.459000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50208-公务用车运行维护费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30231-公务用车运行维护费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2.450000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2.450000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50209-维修（护）费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30213-维修（护）费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0.360000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0.360000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20.852156</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20.852156</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2012901-行政运行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50999-其他对个人和家庭的补助</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30399-其他对个人和家庭的补助</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13.032000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13.032000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30101-基本工资</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43.765200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43.765200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30102-津贴补贴</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5.122000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5.122000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30107-绩效工资</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159.293800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159.293800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50102-社会保障缴费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30112-其他社会保障缴费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2.866815</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2.866815</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30201-办公费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3.120000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3.120000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30205-水费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0.520000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0.520000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30206-电费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3.510000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3.510000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30207-邮电费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1.300000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1.300000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30211-差旅费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0.839800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0.839800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30228-工会经费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4.061180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4.061180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30229-福利费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6.068400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6.068400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50202-会议费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30215-会议费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0.331500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0.331500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50209-维修（护）费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30213-维修（护）费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0.260000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0.260000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12.873885</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12.873885</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2012950-事业运行</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50999-其他对个人和家庭的补助</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30399-其他对个人和家庭的补助</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2012999-其他群众团体事务支出</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50203-培训费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30216-培训费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46.430940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46.430940</w:t>
            </w: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2012999-其他群众团体事务支出</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1,006.308586</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1,006.308586</w:t>
            </w: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2050803-培训支出</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50203-培训费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30216-培训费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2.687700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2.687700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2080501-行政单位离退休</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0.102000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0.102000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500"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2080501-行政单位离退休</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50905-离退休费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30302-退休费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0.803000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0.803000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2080505-机关事业单位基本养老保险缴费支出</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50102-社会保障缴费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30108-机关事业单位基本养老保险缴费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74.612160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74.612160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2080506-机关事业单位职业年金缴费支出</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50102-社会保障缴费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30109-职业年金缴费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37.306080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37.306080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2101101-行政单位医疗</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50102-社会保障缴费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30110-职工基本医疗保险缴费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38.869560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38.869560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2101102-事业单位医疗</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50102-社会保障缴费</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30110-职工基本医疗保险缴费</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25.742520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25.742520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2210201-住房公积金</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50103-住房公积金</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30113-住房公积金</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65.076480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65.076480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1" w:hRule="atLeast"/>
          <w:jc w:val="center"/>
        </w:trPr>
        <w:tc>
          <w:tcPr>
            <w:tcW w:w="241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2210202-提租补贴</w:t>
            </w:r>
          </w:p>
        </w:tc>
        <w:tc>
          <w:tcPr>
            <w:tcW w:w="25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06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30102-津贴补贴</w:t>
            </w:r>
          </w:p>
        </w:tc>
        <w:tc>
          <w:tcPr>
            <w:tcW w:w="135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1.140000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1.140000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25" w:hRule="atLeast"/>
          <w:jc w:val="center"/>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2210203-购房补贴</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0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30102-津贴补贴</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65.977200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65.977200</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jc w:val="right"/>
              <w:rPr>
                <w:rFonts w:ascii="宋体" w:hAnsi="宋体" w:eastAsia="宋体" w:cs="宋体"/>
                <w:color w:val="000000"/>
                <w:sz w:val="18"/>
                <w:szCs w:val="18"/>
              </w:rPr>
            </w:pP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25" w:hRule="atLeast"/>
          <w:jc w:val="center"/>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合    计</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20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2,024.557500</w:t>
            </w:r>
          </w:p>
        </w:tc>
        <w:tc>
          <w:tcPr>
            <w:tcW w:w="1406"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971.817974</w:t>
            </w:r>
          </w:p>
        </w:tc>
        <w:tc>
          <w:tcPr>
            <w:tcW w:w="138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val="0"/>
                <w:bCs w:val="0"/>
                <w:color w:val="000000"/>
                <w:sz w:val="18"/>
                <w:szCs w:val="18"/>
              </w:rPr>
            </w:pPr>
            <w:r>
              <w:rPr>
                <w:rFonts w:hint="eastAsia" w:ascii="宋体" w:hAnsi="宋体" w:eastAsia="宋体" w:cs="宋体"/>
                <w:b w:val="0"/>
                <w:bCs w:val="0"/>
                <w:i w:val="0"/>
                <w:iCs w:val="0"/>
                <w:color w:val="000000"/>
                <w:kern w:val="0"/>
                <w:sz w:val="18"/>
                <w:szCs w:val="18"/>
                <w:u w:val="none"/>
                <w:lang w:val="en-US" w:eastAsia="zh-CN" w:bidi="ar"/>
              </w:rPr>
              <w:t>1,052.739526</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8"/>
                <w:szCs w:val="18"/>
              </w:rPr>
            </w:pPr>
          </w:p>
        </w:tc>
      </w:tr>
    </w:tbl>
    <w:p>
      <w:pPr>
        <w:rPr>
          <w:rFonts w:ascii="宋体" w:hAnsi="宋体" w:eastAsia="宋体" w:cs="宋体"/>
          <w:sz w:val="18"/>
          <w:szCs w:val="18"/>
        </w:rPr>
      </w:pPr>
    </w:p>
    <w:p>
      <w:pPr>
        <w:widowControl/>
        <w:jc w:val="left"/>
        <w:rPr>
          <w:rFonts w:ascii="宋体" w:hAnsi="宋体" w:eastAsia="宋体" w:cs="宋体"/>
          <w:sz w:val="18"/>
          <w:szCs w:val="18"/>
        </w:rPr>
      </w:pPr>
      <w:r>
        <w:rPr>
          <w:rFonts w:ascii="宋体" w:hAnsi="宋体" w:eastAsia="宋体" w:cs="宋体"/>
          <w:sz w:val="18"/>
          <w:szCs w:val="18"/>
        </w:rPr>
        <w:br w:type="page"/>
      </w: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表四</w:t>
      </w:r>
    </w:p>
    <w:tbl>
      <w:tblPr>
        <w:tblStyle w:val="4"/>
        <w:tblW w:w="15160" w:type="dxa"/>
        <w:jc w:val="center"/>
        <w:tblLayout w:type="autofit"/>
        <w:tblCellMar>
          <w:top w:w="0" w:type="dxa"/>
          <w:left w:w="108" w:type="dxa"/>
          <w:bottom w:w="0" w:type="dxa"/>
          <w:right w:w="108" w:type="dxa"/>
        </w:tblCellMar>
      </w:tblPr>
      <w:tblGrid>
        <w:gridCol w:w="1763"/>
        <w:gridCol w:w="851"/>
        <w:gridCol w:w="1650"/>
        <w:gridCol w:w="1134"/>
        <w:gridCol w:w="992"/>
        <w:gridCol w:w="983"/>
        <w:gridCol w:w="1296"/>
        <w:gridCol w:w="1296"/>
        <w:gridCol w:w="801"/>
        <w:gridCol w:w="851"/>
        <w:gridCol w:w="708"/>
        <w:gridCol w:w="851"/>
        <w:gridCol w:w="850"/>
        <w:gridCol w:w="709"/>
        <w:gridCol w:w="425"/>
      </w:tblGrid>
      <w:tr>
        <w:tblPrEx>
          <w:tblCellMar>
            <w:top w:w="0" w:type="dxa"/>
            <w:left w:w="108" w:type="dxa"/>
            <w:bottom w:w="0" w:type="dxa"/>
            <w:right w:w="108" w:type="dxa"/>
          </w:tblCellMar>
        </w:tblPrEx>
        <w:trPr>
          <w:trHeight w:val="518" w:hRule="atLeast"/>
          <w:jc w:val="center"/>
        </w:trPr>
        <w:tc>
          <w:tcPr>
            <w:tcW w:w="15160" w:type="dxa"/>
            <w:gridSpan w:val="15"/>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rPr>
                <w:rFonts w:ascii="仿宋_GB2312" w:eastAsia="仿宋_GB2312" w:hAnsiTheme="minorEastAsia" w:cstheme="minorEastAsia"/>
                <w:b/>
                <w:bCs/>
                <w:color w:val="000000"/>
                <w:kern w:val="0"/>
                <w:sz w:val="32"/>
                <w:szCs w:val="32"/>
              </w:rPr>
            </w:pPr>
            <w:r>
              <w:rPr>
                <w:rFonts w:hint="eastAsia" w:ascii="仿宋_GB2312" w:eastAsia="仿宋_GB2312" w:hAnsiTheme="minorEastAsia" w:cstheme="minorEastAsia"/>
                <w:color w:val="000000"/>
                <w:kern w:val="0"/>
                <w:sz w:val="32"/>
                <w:szCs w:val="32"/>
              </w:rPr>
              <w:t>项目支出表</w:t>
            </w:r>
          </w:p>
        </w:tc>
      </w:tr>
      <w:tr>
        <w:tblPrEx>
          <w:tblCellMar>
            <w:top w:w="0" w:type="dxa"/>
            <w:left w:w="108" w:type="dxa"/>
            <w:bottom w:w="0" w:type="dxa"/>
            <w:right w:w="108" w:type="dxa"/>
          </w:tblCellMar>
        </w:tblPrEx>
        <w:trPr>
          <w:trHeight w:val="456" w:hRule="atLeast"/>
          <w:jc w:val="center"/>
        </w:trPr>
        <w:tc>
          <w:tcPr>
            <w:tcW w:w="4264" w:type="dxa"/>
            <w:gridSpan w:val="3"/>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rPr>
                <w:rFonts w:asciiTheme="minorEastAsia" w:hAnsiTheme="minorEastAsia" w:cstheme="minorEastAsia"/>
                <w:color w:val="000000"/>
                <w:kern w:val="0"/>
                <w:sz w:val="18"/>
                <w:szCs w:val="18"/>
              </w:rPr>
            </w:pPr>
          </w:p>
        </w:tc>
        <w:tc>
          <w:tcPr>
            <w:tcW w:w="1134"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992"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983"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296"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296"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01"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984" w:type="dxa"/>
            <w:gridSpan w:val="3"/>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p>
            <w:pPr>
              <w:widowControl/>
              <w:ind w:right="180"/>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金额单位：万元</w:t>
            </w:r>
          </w:p>
        </w:tc>
      </w:tr>
      <w:tr>
        <w:tblPrEx>
          <w:tblCellMar>
            <w:top w:w="0" w:type="dxa"/>
            <w:left w:w="108" w:type="dxa"/>
            <w:bottom w:w="0" w:type="dxa"/>
            <w:right w:w="108" w:type="dxa"/>
          </w:tblCellMar>
        </w:tblPrEx>
        <w:trPr>
          <w:trHeight w:val="288" w:hRule="atLeast"/>
          <w:jc w:val="center"/>
        </w:trPr>
        <w:tc>
          <w:tcPr>
            <w:tcW w:w="17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项目单位</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类型</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项目名称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支出功能分类科目</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政府支出经济分类科目</w:t>
            </w:r>
          </w:p>
        </w:tc>
        <w:tc>
          <w:tcPr>
            <w:tcW w:w="9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部门支出经济分类科目</w:t>
            </w:r>
          </w:p>
        </w:tc>
        <w:tc>
          <w:tcPr>
            <w:tcW w:w="12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合计</w:t>
            </w:r>
          </w:p>
        </w:tc>
        <w:tc>
          <w:tcPr>
            <w:tcW w:w="29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本年拨款</w:t>
            </w:r>
          </w:p>
        </w:tc>
        <w:tc>
          <w:tcPr>
            <w:tcW w:w="24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财政拨款结转结余</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财政专户管理资金</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单位资金</w:t>
            </w:r>
          </w:p>
        </w:tc>
      </w:tr>
      <w:tr>
        <w:tblPrEx>
          <w:tblCellMar>
            <w:top w:w="0" w:type="dxa"/>
            <w:left w:w="108" w:type="dxa"/>
            <w:bottom w:w="0" w:type="dxa"/>
            <w:right w:w="108" w:type="dxa"/>
          </w:tblCellMar>
        </w:tblPrEx>
        <w:trPr>
          <w:trHeight w:val="600" w:hRule="atLeast"/>
          <w:jc w:val="center"/>
        </w:trPr>
        <w:tc>
          <w:tcPr>
            <w:tcW w:w="17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b/>
                <w:bCs/>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b/>
                <w:bCs/>
                <w:color w:val="000000"/>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b/>
                <w:bCs/>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b/>
                <w:bCs/>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b/>
                <w:bCs/>
                <w:color w:val="000000"/>
                <w:kern w:val="0"/>
                <w:sz w:val="18"/>
                <w:szCs w:val="18"/>
              </w:rPr>
            </w:pPr>
          </w:p>
        </w:tc>
        <w:tc>
          <w:tcPr>
            <w:tcW w:w="9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b/>
                <w:bCs/>
                <w:color w:val="000000"/>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b/>
                <w:bCs/>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一般公</w:t>
            </w:r>
          </w:p>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共预算</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政府性基金预算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国有资本经营预算</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一般公共预算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政府性基金预算</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国有资本经营预算</w:t>
            </w: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b/>
                <w:bCs/>
                <w:color w:val="000000"/>
                <w:kern w:val="0"/>
                <w:sz w:val="18"/>
                <w:szCs w:val="18"/>
              </w:rPr>
            </w:pP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精准帮扶工作经费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22.000000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22.000000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志愿者工作经费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70.000000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70.000000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统战工作经费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18.365450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18.365450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青少年事务社工工资和管理经费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140.040000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140.040000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团干部培训工作经费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37.023800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37.023800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团建创新经费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17.000000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17.000000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五四青年节主题活动经费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20.000000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20.000000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社区青年汇建设日常活动经费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127.336000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127.336000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社区青年汇建设社会工作服务经费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253.664000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253.664000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少先队辅导员培训费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9.407140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9.407140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全团带队活动工作经费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19.500000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19.500000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宣传工作经费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3.000000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3.000000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全团带队宣传工作经费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35.000000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35.000000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少先队校外服务和实践活动工作经费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50.000000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50.000000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北京市西城区志愿服务联合会第三次会员代表大会工作经费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10.000000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10.000000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“聚力·金融街”活力创新中心工作经费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146.303136</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146.303136</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“聚力·金融街”活力创新中心日常活动经费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50.000000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50.000000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法律服务经费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3.500000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3.500000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1-行政单位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预防青少年违法犯罪经费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2012999-其他群众团体事务支出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50299-其他商品和服务支出</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30299-其他商品和服务支出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20.600000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20.600000</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858"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合  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　</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　</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1,052.739526</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1,052.739526</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　</w:t>
            </w:r>
          </w:p>
        </w:tc>
      </w:tr>
    </w:tbl>
    <w:p>
      <w:pPr>
        <w:rPr>
          <w:rFonts w:ascii="宋体" w:hAnsi="宋体" w:eastAsia="宋体" w:cs="宋体"/>
          <w:sz w:val="18"/>
          <w:szCs w:val="18"/>
        </w:rPr>
      </w:pPr>
    </w:p>
    <w:p>
      <w:pPr>
        <w:widowControl/>
        <w:jc w:val="left"/>
        <w:rPr>
          <w:rFonts w:ascii="宋体" w:hAnsi="宋体" w:eastAsia="宋体" w:cs="宋体"/>
          <w:sz w:val="18"/>
          <w:szCs w:val="18"/>
        </w:rPr>
      </w:pPr>
      <w:r>
        <w:rPr>
          <w:rFonts w:ascii="宋体" w:hAnsi="宋体" w:eastAsia="宋体" w:cs="宋体"/>
          <w:sz w:val="18"/>
          <w:szCs w:val="18"/>
        </w:rPr>
        <w:br w:type="page"/>
      </w:r>
    </w:p>
    <w:p>
      <w:pPr>
        <w:rPr>
          <w:rFonts w:ascii="宋体" w:hAnsi="宋体" w:eastAsia="宋体" w:cs="宋体"/>
          <w:sz w:val="18"/>
          <w:szCs w:val="18"/>
        </w:rPr>
        <w:sectPr>
          <w:pgSz w:w="16838" w:h="11906" w:orient="landscape"/>
          <w:pgMar w:top="1134" w:right="1418" w:bottom="1134" w:left="1418" w:header="851" w:footer="992" w:gutter="0"/>
          <w:cols w:space="0" w:num="1"/>
          <w:docGrid w:type="lines" w:linePitch="315" w:charSpace="0"/>
        </w:sectPr>
      </w:pP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表五</w:t>
      </w:r>
    </w:p>
    <w:tbl>
      <w:tblPr>
        <w:tblStyle w:val="4"/>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2"/>
        <w:gridCol w:w="1701"/>
        <w:gridCol w:w="269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18" w:type="dxa"/>
            <w:gridSpan w:val="4"/>
            <w:tcBorders>
              <w:top w:val="nil"/>
              <w:left w:val="nil"/>
              <w:bottom w:val="nil"/>
              <w:right w:val="nil"/>
            </w:tcBorders>
            <w:shd w:val="clear" w:color="auto" w:fill="auto"/>
            <w:noWrap/>
            <w:vAlign w:val="center"/>
          </w:tcPr>
          <w:p>
            <w:pPr>
              <w:widowControl/>
              <w:jc w:val="center"/>
              <w:rPr>
                <w:rFonts w:ascii="仿宋_GB2312" w:eastAsia="仿宋_GB2312" w:hAnsiTheme="minorEastAsia" w:cstheme="minorEastAsia"/>
                <w:color w:val="000000"/>
                <w:kern w:val="0"/>
                <w:sz w:val="32"/>
                <w:szCs w:val="32"/>
              </w:rPr>
            </w:pPr>
            <w:r>
              <w:rPr>
                <w:rFonts w:hint="eastAsia" w:ascii="仿宋_GB2312" w:eastAsia="仿宋_GB2312" w:hAnsiTheme="minorEastAsia" w:cstheme="minorEastAsia"/>
                <w:sz w:val="32"/>
                <w:szCs w:val="32"/>
                <w:highlight w:val="none"/>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523" w:type="dxa"/>
            <w:gridSpan w:val="2"/>
            <w:tcBorders>
              <w:top w:val="nil"/>
              <w:left w:val="nil"/>
              <w:bottom w:val="single" w:color="auto" w:sz="4" w:space="0"/>
              <w:right w:val="nil"/>
            </w:tcBorders>
            <w:shd w:val="clear" w:color="auto" w:fill="auto"/>
            <w:noWrap/>
            <w:vAlign w:val="center"/>
          </w:tcPr>
          <w:p>
            <w:pPr>
              <w:widowControl/>
              <w:jc w:val="left"/>
              <w:rPr>
                <w:rFonts w:asciiTheme="minorEastAsia" w:hAnsiTheme="minorEastAsia" w:cstheme="minorEastAsia"/>
                <w:color w:val="000000"/>
                <w:kern w:val="0"/>
                <w:sz w:val="18"/>
                <w:szCs w:val="18"/>
              </w:rPr>
            </w:pPr>
          </w:p>
        </w:tc>
        <w:tc>
          <w:tcPr>
            <w:tcW w:w="2694" w:type="dxa"/>
            <w:tcBorders>
              <w:top w:val="nil"/>
              <w:left w:val="nil"/>
              <w:bottom w:val="single" w:color="auto" w:sz="4" w:space="0"/>
              <w:right w:val="nil"/>
            </w:tcBorders>
            <w:shd w:val="clear" w:color="auto" w:fill="auto"/>
            <w:noWrap/>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601" w:type="dxa"/>
            <w:tcBorders>
              <w:top w:val="nil"/>
              <w:left w:val="nil"/>
              <w:bottom w:val="single" w:color="auto" w:sz="4" w:space="0"/>
              <w:right w:val="nil"/>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23" w:type="dxa"/>
            <w:gridSpan w:val="2"/>
            <w:tcBorders>
              <w:top w:val="single" w:color="auto" w:sz="4" w:space="0"/>
            </w:tcBorders>
            <w:shd w:val="clear" w:color="EFF2F7"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收    入</w:t>
            </w:r>
          </w:p>
        </w:tc>
        <w:tc>
          <w:tcPr>
            <w:tcW w:w="4295" w:type="dxa"/>
            <w:gridSpan w:val="2"/>
            <w:tcBorders>
              <w:top w:val="single" w:color="auto" w:sz="4" w:space="0"/>
            </w:tcBorders>
            <w:shd w:val="clear" w:color="EFF2F7"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22" w:type="dxa"/>
            <w:shd w:val="clear" w:color="EFF2F7"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项    目</w:t>
            </w:r>
          </w:p>
        </w:tc>
        <w:tc>
          <w:tcPr>
            <w:tcW w:w="1701" w:type="dxa"/>
            <w:shd w:val="clear" w:color="EFF2F7"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预算数</w:t>
            </w:r>
          </w:p>
        </w:tc>
        <w:tc>
          <w:tcPr>
            <w:tcW w:w="2694" w:type="dxa"/>
            <w:shd w:val="clear" w:color="EFF2F7"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项    目</w:t>
            </w:r>
          </w:p>
        </w:tc>
        <w:tc>
          <w:tcPr>
            <w:tcW w:w="1601" w:type="dxa"/>
            <w:shd w:val="clear" w:color="EFF2F7"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EFF2F7"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一、本年收入</w:t>
            </w:r>
          </w:p>
        </w:tc>
        <w:tc>
          <w:tcPr>
            <w:tcW w:w="1701" w:type="dxa"/>
            <w:shd w:val="clear" w:color="EFF2F7" w:fill="auto"/>
            <w:noWrap/>
            <w:vAlign w:val="center"/>
          </w:tcPr>
          <w:p>
            <w:pPr>
              <w:keepNext w:val="0"/>
              <w:keepLines w:val="0"/>
              <w:widowControl/>
              <w:suppressLineNumbers w:val="0"/>
              <w:jc w:val="right"/>
              <w:textAlignment w:val="center"/>
              <w:rPr>
                <w:rFonts w:hint="default" w:asciiTheme="minorEastAsia" w:hAnsiTheme="minorEastAsia" w:cstheme="minorEastAsia"/>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2,024.557500</w:t>
            </w:r>
          </w:p>
        </w:tc>
        <w:tc>
          <w:tcPr>
            <w:tcW w:w="2694" w:type="dxa"/>
            <w:shd w:val="clear" w:color="EFF2F7"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一、本年支出</w:t>
            </w:r>
          </w:p>
        </w:tc>
        <w:tc>
          <w:tcPr>
            <w:tcW w:w="1601" w:type="dxa"/>
            <w:shd w:val="clear" w:color="EFF2F7"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2,024.557500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22" w:type="dxa"/>
            <w:shd w:val="clear" w:color="EFF2F7"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（一）一般公共预算资金</w:t>
            </w:r>
          </w:p>
        </w:tc>
        <w:tc>
          <w:tcPr>
            <w:tcW w:w="1701" w:type="dxa"/>
            <w:shd w:val="clear" w:color="EFF2F7"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2,024.557500</w:t>
            </w:r>
          </w:p>
        </w:tc>
        <w:tc>
          <w:tcPr>
            <w:tcW w:w="2694" w:type="dxa"/>
            <w:shd w:val="clear" w:color="EFF2F7"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601" w:type="dxa"/>
            <w:shd w:val="clear" w:color="EFF2F7"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1,712.240800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（二）政府性基金预算资金</w:t>
            </w: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二、外交支出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（三）国有资本经营预算资金</w:t>
            </w: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三、国防支出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四、公共安全支出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五、教育支出</w:t>
            </w:r>
          </w:p>
        </w:tc>
        <w:tc>
          <w:tcPr>
            <w:tcW w:w="1601" w:type="dxa"/>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2.687700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六、科学技术支出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601" w:type="dxa"/>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112.823240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十、卫生健康支出</w:t>
            </w:r>
          </w:p>
        </w:tc>
        <w:tc>
          <w:tcPr>
            <w:tcW w:w="1601" w:type="dxa"/>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64.612080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十一、节能环保支出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十二、城乡社区支出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十三、农林水支出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十四、交通运输支出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十七、金融支出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二十、住房保障支出</w:t>
            </w:r>
          </w:p>
        </w:tc>
        <w:tc>
          <w:tcPr>
            <w:tcW w:w="1601" w:type="dxa"/>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132.193680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二十四、预备费</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二十五、其他支出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二十六、转移性支出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jc w:val="left"/>
              <w:rPr>
                <w:rFonts w:asciiTheme="minorEastAsia" w:hAnsiTheme="minorEastAsia" w:cstheme="minorEastAsia"/>
                <w:color w:val="000000"/>
                <w:kern w:val="0"/>
                <w:sz w:val="18"/>
                <w:szCs w:val="18"/>
              </w:rPr>
            </w:pP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三十一、往来性支出</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二、上年结转</w:t>
            </w: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二、年终结转结余</w:t>
            </w: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jc w:val="left"/>
              <w:rPr>
                <w:rFonts w:asciiTheme="minorEastAsia" w:hAnsiTheme="minorEastAsia" w:cstheme="minorEastAsia"/>
                <w:color w:val="000000"/>
                <w:kern w:val="0"/>
                <w:sz w:val="18"/>
                <w:szCs w:val="18"/>
              </w:rPr>
            </w:pP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jc w:val="left"/>
              <w:rPr>
                <w:rFonts w:asciiTheme="minorEastAsia" w:hAnsiTheme="minorEastAsia" w:cstheme="minorEastAsia"/>
                <w:color w:val="000000"/>
                <w:kern w:val="0"/>
                <w:sz w:val="18"/>
                <w:szCs w:val="18"/>
              </w:rPr>
            </w:pP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701" w:type="dxa"/>
            <w:shd w:val="clear" w:color="auto" w:fill="auto"/>
            <w:noWrap/>
            <w:vAlign w:val="center"/>
          </w:tcPr>
          <w:p>
            <w:pPr>
              <w:jc w:val="right"/>
              <w:rPr>
                <w:rFonts w:asciiTheme="minorEastAsia" w:hAnsiTheme="minorEastAsia" w:cstheme="minorEastAsia"/>
                <w:color w:val="000000"/>
                <w:kern w:val="0"/>
                <w:sz w:val="18"/>
                <w:szCs w:val="18"/>
              </w:rPr>
            </w:pPr>
          </w:p>
        </w:tc>
        <w:tc>
          <w:tcPr>
            <w:tcW w:w="2694" w:type="dxa"/>
            <w:shd w:val="clear" w:color="auto" w:fill="auto"/>
            <w:noWrap/>
            <w:vAlign w:val="center"/>
          </w:tcPr>
          <w:p>
            <w:pPr>
              <w:jc w:val="left"/>
              <w:rPr>
                <w:rFonts w:asciiTheme="minorEastAsia" w:hAnsiTheme="minorEastAsia" w:cstheme="minorEastAsia"/>
                <w:color w:val="000000"/>
                <w:kern w:val="0"/>
                <w:sz w:val="18"/>
                <w:szCs w:val="18"/>
              </w:rPr>
            </w:pPr>
          </w:p>
        </w:tc>
        <w:tc>
          <w:tcPr>
            <w:tcW w:w="1601" w:type="dxa"/>
            <w:shd w:val="clear" w:color="auto" w:fill="auto"/>
            <w:noWrap/>
            <w:vAlign w:val="center"/>
          </w:tcPr>
          <w:p>
            <w:pPr>
              <w:jc w:val="right"/>
              <w:rPr>
                <w:rFonts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2" w:type="dxa"/>
            <w:shd w:val="clear" w:color="auto" w:fill="auto"/>
            <w:noWrap/>
            <w:vAlign w:val="center"/>
          </w:tcPr>
          <w:p>
            <w:pPr>
              <w:keepNext w:val="0"/>
              <w:keepLines w:val="0"/>
              <w:widowControl/>
              <w:suppressLineNumbers w:val="0"/>
              <w:jc w:val="center"/>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收入总计</w:t>
            </w:r>
          </w:p>
        </w:tc>
        <w:tc>
          <w:tcPr>
            <w:tcW w:w="1701" w:type="dxa"/>
            <w:shd w:val="clear" w:color="auto" w:fill="auto"/>
            <w:noWrap/>
            <w:vAlign w:val="center"/>
          </w:tcPr>
          <w:p>
            <w:pPr>
              <w:keepNext w:val="0"/>
              <w:keepLines w:val="0"/>
              <w:widowControl/>
              <w:suppressLineNumbers w:val="0"/>
              <w:jc w:val="right"/>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2,024.557500</w:t>
            </w:r>
          </w:p>
        </w:tc>
        <w:tc>
          <w:tcPr>
            <w:tcW w:w="2694" w:type="dxa"/>
            <w:shd w:val="clear" w:color="auto" w:fill="auto"/>
            <w:noWrap/>
            <w:vAlign w:val="center"/>
          </w:tcPr>
          <w:p>
            <w:pPr>
              <w:keepNext w:val="0"/>
              <w:keepLines w:val="0"/>
              <w:widowControl/>
              <w:suppressLineNumbers w:val="0"/>
              <w:jc w:val="center"/>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支出总计</w:t>
            </w:r>
          </w:p>
        </w:tc>
        <w:tc>
          <w:tcPr>
            <w:tcW w:w="1601" w:type="dxa"/>
            <w:shd w:val="clear" w:color="auto" w:fill="auto"/>
            <w:noWrap/>
            <w:vAlign w:val="center"/>
          </w:tcPr>
          <w:p>
            <w:pPr>
              <w:keepNext w:val="0"/>
              <w:keepLines w:val="0"/>
              <w:widowControl/>
              <w:suppressLineNumbers w:val="0"/>
              <w:jc w:val="right"/>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2,024.557500</w:t>
            </w:r>
          </w:p>
        </w:tc>
      </w:tr>
    </w:tbl>
    <w:p>
      <w:pPr>
        <w:widowControl/>
        <w:jc w:val="left"/>
        <w:rPr>
          <w:rFonts w:ascii="宋体" w:hAnsi="宋体" w:eastAsia="宋体" w:cs="宋体"/>
          <w:sz w:val="18"/>
          <w:szCs w:val="18"/>
        </w:rPr>
        <w:sectPr>
          <w:pgSz w:w="11906" w:h="16838"/>
          <w:pgMar w:top="2098" w:right="1474" w:bottom="1985" w:left="1588" w:header="851" w:footer="992" w:gutter="0"/>
          <w:cols w:space="0" w:num="1"/>
          <w:docGrid w:type="linesAndChars" w:linePitch="315" w:charSpace="0"/>
        </w:sectPr>
      </w:pPr>
    </w:p>
    <w:p>
      <w:pPr>
        <w:autoSpaceDE w:val="0"/>
        <w:autoSpaceDN w:val="0"/>
        <w:adjustRightInd w:val="0"/>
        <w:spacing w:line="560" w:lineRule="exact"/>
        <w:jc w:val="left"/>
        <w:rPr>
          <w:rFonts w:ascii="仿宋_GB2312" w:hAnsi="Times New Roman" w:eastAsia="仿宋_GB2312" w:cs="Times New Roman"/>
          <w:sz w:val="32"/>
          <w:szCs w:val="32"/>
        </w:rPr>
      </w:pPr>
      <w:r>
        <w:rPr>
          <w:rFonts w:hint="eastAsia" w:ascii="仿宋_GB2312" w:eastAsia="仿宋_GB2312"/>
          <w:sz w:val="32"/>
          <w:szCs w:val="32"/>
        </w:rPr>
        <w:t>表六</w:t>
      </w:r>
    </w:p>
    <w:tbl>
      <w:tblPr>
        <w:tblStyle w:val="4"/>
        <w:tblW w:w="14203" w:type="dxa"/>
        <w:jc w:val="center"/>
        <w:tblLayout w:type="autofit"/>
        <w:tblCellMar>
          <w:top w:w="0" w:type="dxa"/>
          <w:left w:w="108" w:type="dxa"/>
          <w:bottom w:w="0" w:type="dxa"/>
          <w:right w:w="108" w:type="dxa"/>
        </w:tblCellMar>
      </w:tblPr>
      <w:tblGrid>
        <w:gridCol w:w="2689"/>
        <w:gridCol w:w="904"/>
        <w:gridCol w:w="1701"/>
        <w:gridCol w:w="1296"/>
        <w:gridCol w:w="1173"/>
        <w:gridCol w:w="1701"/>
        <w:gridCol w:w="1276"/>
        <w:gridCol w:w="1417"/>
        <w:gridCol w:w="2046"/>
      </w:tblGrid>
      <w:tr>
        <w:tblPrEx>
          <w:tblCellMar>
            <w:top w:w="0" w:type="dxa"/>
            <w:left w:w="108" w:type="dxa"/>
            <w:bottom w:w="0" w:type="dxa"/>
            <w:right w:w="108" w:type="dxa"/>
          </w:tblCellMar>
        </w:tblPrEx>
        <w:trPr>
          <w:trHeight w:val="456" w:hRule="atLeast"/>
          <w:jc w:val="center"/>
        </w:trPr>
        <w:tc>
          <w:tcPr>
            <w:tcW w:w="14203" w:type="dxa"/>
            <w:gridSpan w:val="9"/>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rPr>
                <w:rFonts w:ascii="仿宋_GB2312" w:eastAsia="仿宋_GB2312" w:hAnsiTheme="minorEastAsia" w:cstheme="minorEastAsia"/>
                <w:color w:val="000000"/>
                <w:kern w:val="0"/>
                <w:sz w:val="32"/>
                <w:szCs w:val="32"/>
                <w:highlight w:val="none"/>
              </w:rPr>
            </w:pPr>
            <w:r>
              <w:rPr>
                <w:rFonts w:hint="eastAsia" w:ascii="仿宋_GB2312" w:eastAsia="仿宋_GB2312" w:hAnsiTheme="minorEastAsia" w:cstheme="minorEastAsia"/>
                <w:sz w:val="32"/>
                <w:szCs w:val="32"/>
                <w:highlight w:val="none"/>
              </w:rPr>
              <w:t>一般公共预算支出情况表</w:t>
            </w:r>
          </w:p>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390" w:hRule="atLeast"/>
          <w:jc w:val="center"/>
        </w:trPr>
        <w:tc>
          <w:tcPr>
            <w:tcW w:w="5294" w:type="dxa"/>
            <w:gridSpan w:val="3"/>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rPr>
                <w:rFonts w:asciiTheme="minorEastAsia" w:hAnsiTheme="minorEastAsia" w:cstheme="minorEastAsia"/>
                <w:color w:val="000000"/>
                <w:kern w:val="0"/>
                <w:sz w:val="18"/>
                <w:szCs w:val="18"/>
              </w:rPr>
            </w:pPr>
          </w:p>
        </w:tc>
        <w:tc>
          <w:tcPr>
            <w:tcW w:w="1296" w:type="dxa"/>
            <w:tcBorders>
              <w:top w:val="nil"/>
              <w:left w:val="nil"/>
              <w:bottom w:val="single" w:color="auto" w:sz="4" w:space="0"/>
              <w:right w:val="single" w:color="FFFFFF" w:sz="4" w:space="0"/>
            </w:tcBorders>
            <w:shd w:val="clear" w:color="auto" w:fill="auto"/>
            <w:noWrap/>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173" w:type="dxa"/>
            <w:tcBorders>
              <w:top w:val="nil"/>
              <w:left w:val="nil"/>
              <w:bottom w:val="single" w:color="auto" w:sz="4" w:space="0"/>
              <w:right w:val="single" w:color="FFFFFF" w:sz="4" w:space="0"/>
            </w:tcBorders>
            <w:shd w:val="clear" w:color="auto" w:fill="auto"/>
            <w:noWrap/>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701" w:type="dxa"/>
            <w:tcBorders>
              <w:top w:val="nil"/>
              <w:left w:val="nil"/>
              <w:bottom w:val="single" w:color="auto" w:sz="4" w:space="0"/>
              <w:right w:val="single" w:color="FFFFFF" w:sz="4" w:space="0"/>
            </w:tcBorders>
            <w:shd w:val="clear" w:color="auto" w:fill="auto"/>
            <w:noWrap/>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276" w:type="dxa"/>
            <w:tcBorders>
              <w:top w:val="nil"/>
              <w:left w:val="nil"/>
              <w:bottom w:val="single" w:color="auto" w:sz="4" w:space="0"/>
              <w:right w:val="single" w:color="FFFFFF" w:sz="4" w:space="0"/>
            </w:tcBorders>
            <w:shd w:val="clear" w:color="auto" w:fill="auto"/>
            <w:noWrap/>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3463" w:type="dxa"/>
            <w:gridSpan w:val="2"/>
            <w:tcBorders>
              <w:top w:val="nil"/>
              <w:left w:val="nil"/>
              <w:bottom w:val="single" w:color="auto" w:sz="4" w:space="0"/>
              <w:right w:val="single" w:color="FFFFFF"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金额单位：万元</w:t>
            </w:r>
          </w:p>
        </w:tc>
      </w:tr>
      <w:tr>
        <w:tblPrEx>
          <w:tblCellMar>
            <w:top w:w="0" w:type="dxa"/>
            <w:left w:w="108" w:type="dxa"/>
            <w:bottom w:w="0" w:type="dxa"/>
            <w:right w:w="108" w:type="dxa"/>
          </w:tblCellMar>
        </w:tblPrEx>
        <w:trPr>
          <w:trHeight w:val="459" w:hRule="atLeast"/>
          <w:jc w:val="center"/>
        </w:trPr>
        <w:tc>
          <w:tcPr>
            <w:tcW w:w="26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单位名称</w:t>
            </w:r>
          </w:p>
        </w:tc>
        <w:tc>
          <w:tcPr>
            <w:tcW w:w="26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功能分类科目</w:t>
            </w:r>
          </w:p>
        </w:tc>
        <w:tc>
          <w:tcPr>
            <w:tcW w:w="890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本年预算数</w:t>
            </w:r>
          </w:p>
        </w:tc>
      </w:tr>
      <w:tr>
        <w:tblPrEx>
          <w:tblCellMar>
            <w:top w:w="0" w:type="dxa"/>
            <w:left w:w="108" w:type="dxa"/>
            <w:bottom w:w="0" w:type="dxa"/>
            <w:right w:w="108" w:type="dxa"/>
          </w:tblCellMar>
        </w:tblPrEx>
        <w:trPr>
          <w:trHeight w:val="285" w:hRule="atLeast"/>
          <w:jc w:val="center"/>
        </w:trPr>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9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科目编码</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科目名称</w:t>
            </w:r>
          </w:p>
        </w:tc>
        <w:tc>
          <w:tcPr>
            <w:tcW w:w="12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合计</w:t>
            </w:r>
          </w:p>
        </w:tc>
        <w:tc>
          <w:tcPr>
            <w:tcW w:w="41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基本支出</w:t>
            </w:r>
          </w:p>
        </w:tc>
        <w:tc>
          <w:tcPr>
            <w:tcW w:w="34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项目支出</w:t>
            </w:r>
          </w:p>
        </w:tc>
      </w:tr>
      <w:tr>
        <w:tblPrEx>
          <w:tblCellMar>
            <w:top w:w="0" w:type="dxa"/>
            <w:left w:w="108" w:type="dxa"/>
            <w:bottom w:w="0" w:type="dxa"/>
            <w:right w:w="108" w:type="dxa"/>
          </w:tblCellMar>
        </w:tblPrEx>
        <w:trPr>
          <w:trHeight w:val="378" w:hRule="atLeast"/>
          <w:jc w:val="center"/>
        </w:trPr>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9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小计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项目支出总数</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扣除基建项目后预算数</w:t>
            </w:r>
          </w:p>
        </w:tc>
      </w:tr>
      <w:tr>
        <w:tblPrEx>
          <w:tblCellMar>
            <w:top w:w="0" w:type="dxa"/>
            <w:left w:w="108" w:type="dxa"/>
            <w:bottom w:w="0" w:type="dxa"/>
            <w:right w:w="108" w:type="dxa"/>
          </w:tblCellMar>
        </w:tblPrEx>
        <w:trPr>
          <w:trHeight w:val="501"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行政单位离退休</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0.905000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0.905000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0.803000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0.102000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501"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2012901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行政运行</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394.768694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394.768694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343.730130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51.038564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501"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2210201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住房公积金</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65.076480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65.076480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65.076480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501"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2012950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事业运行</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264.732580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264.732580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231.847815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32.884765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501"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2101102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事业单位医疗</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25.742520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25.742520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25.742520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501"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2012999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其他群众团体事务支出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1,052.739526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1,052.739526</w:t>
            </w: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1,052.739526</w:t>
            </w:r>
          </w:p>
        </w:tc>
      </w:tr>
      <w:tr>
        <w:tblPrEx>
          <w:tblCellMar>
            <w:top w:w="0" w:type="dxa"/>
            <w:left w:w="108" w:type="dxa"/>
            <w:bottom w:w="0" w:type="dxa"/>
            <w:right w:w="108" w:type="dxa"/>
          </w:tblCellMar>
        </w:tblPrEx>
        <w:trPr>
          <w:trHeight w:val="501"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74.612160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74.612160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74.612160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501"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2210203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购房补贴</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65.977200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65.977200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65.977200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501"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2050803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培训支出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2.687700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2.687700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2.687700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501"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2210202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提租补贴</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1.140000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1.140000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1.140000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501"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2101101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行政单位医疗</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38.869560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38.869560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38.869560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501"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209001-中国共产主义青年团北京市西城区委员会（本级）</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37.306080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37.306080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37.306080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9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heme="minorEastAsia" w:hAnsiTheme="minorEastAsia" w:cstheme="minorEastAsia"/>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合    计</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2,024.557500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971.817974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885.104945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86.713029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1,052.739526</w:t>
            </w: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1,052.739526</w:t>
            </w:r>
          </w:p>
        </w:tc>
      </w:tr>
    </w:tbl>
    <w:p>
      <w:pPr>
        <w:rPr>
          <w:rFonts w:ascii="宋体" w:hAnsi="宋体" w:eastAsia="宋体" w:cs="宋体"/>
          <w:sz w:val="18"/>
          <w:szCs w:val="18"/>
        </w:rPr>
      </w:pPr>
    </w:p>
    <w:p>
      <w:pPr>
        <w:widowControl/>
        <w:jc w:val="left"/>
        <w:rPr>
          <w:rFonts w:ascii="宋体" w:hAnsi="宋体" w:eastAsia="宋体" w:cs="宋体"/>
          <w:sz w:val="18"/>
          <w:szCs w:val="18"/>
        </w:rPr>
      </w:pPr>
      <w:r>
        <w:rPr>
          <w:rFonts w:ascii="宋体" w:hAnsi="宋体" w:eastAsia="宋体" w:cs="宋体"/>
          <w:sz w:val="18"/>
          <w:szCs w:val="18"/>
        </w:rPr>
        <w:br w:type="page"/>
      </w:r>
    </w:p>
    <w:p>
      <w:pPr>
        <w:rPr>
          <w:rFonts w:ascii="宋体" w:hAnsi="宋体" w:eastAsia="宋体" w:cs="宋体"/>
          <w:sz w:val="18"/>
          <w:szCs w:val="18"/>
        </w:rPr>
        <w:sectPr>
          <w:pgSz w:w="16838" w:h="11906" w:orient="landscape"/>
          <w:pgMar w:top="1134" w:right="1418" w:bottom="1134" w:left="1418" w:header="851" w:footer="992" w:gutter="0"/>
          <w:cols w:space="0" w:num="1"/>
          <w:docGrid w:linePitch="315" w:charSpace="0"/>
        </w:sectPr>
      </w:pPr>
    </w:p>
    <w:p>
      <w:pPr>
        <w:autoSpaceDE w:val="0"/>
        <w:autoSpaceDN w:val="0"/>
        <w:adjustRightInd w:val="0"/>
        <w:spacing w:line="560" w:lineRule="exact"/>
        <w:jc w:val="left"/>
        <w:rPr>
          <w:rFonts w:ascii="仿宋_GB2312" w:hAnsi="Times New Roman" w:eastAsia="仿宋_GB2312" w:cs="Times New Roman"/>
          <w:sz w:val="32"/>
          <w:szCs w:val="32"/>
        </w:rPr>
      </w:pPr>
      <w:r>
        <w:rPr>
          <w:rFonts w:hint="eastAsia" w:ascii="仿宋_GB2312" w:eastAsia="仿宋_GB2312"/>
          <w:sz w:val="32"/>
          <w:szCs w:val="32"/>
        </w:rPr>
        <w:t>表七</w:t>
      </w:r>
    </w:p>
    <w:tbl>
      <w:tblPr>
        <w:tblStyle w:val="4"/>
        <w:tblW w:w="8748" w:type="dxa"/>
        <w:jc w:val="center"/>
        <w:tblLayout w:type="autofit"/>
        <w:tblCellMar>
          <w:top w:w="0" w:type="dxa"/>
          <w:left w:w="108" w:type="dxa"/>
          <w:bottom w:w="0" w:type="dxa"/>
          <w:right w:w="108" w:type="dxa"/>
        </w:tblCellMar>
      </w:tblPr>
      <w:tblGrid>
        <w:gridCol w:w="2086"/>
        <w:gridCol w:w="1843"/>
        <w:gridCol w:w="1595"/>
        <w:gridCol w:w="1807"/>
        <w:gridCol w:w="1417"/>
      </w:tblGrid>
      <w:tr>
        <w:tblPrEx>
          <w:tblCellMar>
            <w:top w:w="0" w:type="dxa"/>
            <w:left w:w="108" w:type="dxa"/>
            <w:bottom w:w="0" w:type="dxa"/>
            <w:right w:w="108" w:type="dxa"/>
          </w:tblCellMar>
        </w:tblPrEx>
        <w:trPr>
          <w:trHeight w:val="456" w:hRule="atLeast"/>
          <w:jc w:val="center"/>
        </w:trPr>
        <w:tc>
          <w:tcPr>
            <w:tcW w:w="8748" w:type="dxa"/>
            <w:gridSpan w:val="5"/>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rPr>
                <w:rFonts w:ascii="宋体" w:hAnsi="宋体" w:eastAsia="宋体" w:cs="宋体"/>
                <w:b/>
                <w:bCs/>
                <w:color w:val="000000"/>
                <w:kern w:val="0"/>
                <w:sz w:val="24"/>
                <w:szCs w:val="24"/>
              </w:rPr>
            </w:pPr>
            <w:bookmarkStart w:id="2" w:name="_GoBack"/>
            <w:r>
              <w:rPr>
                <w:rFonts w:hint="eastAsia" w:ascii="仿宋_GB2312" w:eastAsia="仿宋_GB2312"/>
                <w:sz w:val="32"/>
                <w:szCs w:val="32"/>
                <w:highlight w:val="none"/>
              </w:rPr>
              <w:t>一般公共预算基本支出情况表</w:t>
            </w:r>
            <w:bookmarkEnd w:id="2"/>
          </w:p>
        </w:tc>
      </w:tr>
      <w:tr>
        <w:tblPrEx>
          <w:tblCellMar>
            <w:top w:w="0" w:type="dxa"/>
            <w:left w:w="108" w:type="dxa"/>
            <w:bottom w:w="0" w:type="dxa"/>
            <w:right w:w="108" w:type="dxa"/>
          </w:tblCellMar>
        </w:tblPrEx>
        <w:trPr>
          <w:trHeight w:val="390" w:hRule="atLeast"/>
          <w:jc w:val="center"/>
        </w:trPr>
        <w:tc>
          <w:tcPr>
            <w:tcW w:w="3929" w:type="dxa"/>
            <w:gridSpan w:val="2"/>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rPr>
                <w:rFonts w:asciiTheme="minorEastAsia" w:hAnsiTheme="minorEastAsia" w:cstheme="minorEastAsia"/>
                <w:color w:val="000000"/>
                <w:kern w:val="0"/>
                <w:sz w:val="18"/>
                <w:szCs w:val="18"/>
              </w:rPr>
            </w:pPr>
          </w:p>
        </w:tc>
        <w:tc>
          <w:tcPr>
            <w:tcW w:w="1595" w:type="dxa"/>
            <w:tcBorders>
              <w:top w:val="nil"/>
              <w:left w:val="nil"/>
              <w:bottom w:val="single" w:color="auto" w:sz="4" w:space="0"/>
              <w:right w:val="single" w:color="FFFFFF" w:sz="4" w:space="0"/>
            </w:tcBorders>
            <w:shd w:val="clear" w:color="auto" w:fill="auto"/>
            <w:noWrap/>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807" w:type="dxa"/>
            <w:tcBorders>
              <w:top w:val="nil"/>
              <w:left w:val="nil"/>
              <w:bottom w:val="single" w:color="auto" w:sz="4" w:space="0"/>
              <w:right w:val="single" w:color="FFFFFF" w:sz="4" w:space="0"/>
            </w:tcBorders>
            <w:shd w:val="clear" w:color="auto" w:fill="auto"/>
            <w:noWrap/>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417" w:type="dxa"/>
            <w:tcBorders>
              <w:top w:val="nil"/>
              <w:left w:val="nil"/>
              <w:bottom w:val="single" w:color="auto" w:sz="4" w:space="0"/>
              <w:right w:val="single" w:color="FFFFFF"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金额单位：万元</w:t>
            </w:r>
          </w:p>
        </w:tc>
      </w:tr>
      <w:tr>
        <w:tblPrEx>
          <w:tblCellMar>
            <w:top w:w="0" w:type="dxa"/>
            <w:left w:w="108" w:type="dxa"/>
            <w:bottom w:w="0" w:type="dxa"/>
            <w:right w:w="108" w:type="dxa"/>
          </w:tblCellMar>
        </w:tblPrEx>
        <w:trPr>
          <w:trHeight w:val="456" w:hRule="atLeast"/>
          <w:jc w:val="center"/>
        </w:trPr>
        <w:tc>
          <w:tcPr>
            <w:tcW w:w="20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政府支出经济分类科目</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部门支出经济分类科目</w:t>
            </w:r>
          </w:p>
        </w:tc>
        <w:tc>
          <w:tcPr>
            <w:tcW w:w="48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本年预算数</w:t>
            </w:r>
          </w:p>
        </w:tc>
      </w:tr>
      <w:tr>
        <w:tblPrEx>
          <w:tblCellMar>
            <w:top w:w="0" w:type="dxa"/>
            <w:left w:w="108" w:type="dxa"/>
            <w:bottom w:w="0" w:type="dxa"/>
            <w:right w:w="108" w:type="dxa"/>
          </w:tblCellMar>
        </w:tblPrEx>
        <w:trPr>
          <w:trHeight w:val="456" w:hRule="atLeast"/>
          <w:jc w:val="center"/>
        </w:trPr>
        <w:tc>
          <w:tcPr>
            <w:tcW w:w="20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合计</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人员经费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公用经费</w:t>
            </w: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50101-工资奖金津补贴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30101-基本工资</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111.500400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111.500400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50101-工资奖金津补贴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30102-津贴补贴</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282.114400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282.114400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50101-工资奖金津补贴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30103-奖金</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32.000000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32.000000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50101-工资奖金津补贴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30107-绩效工资</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159.293800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159.293800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50102-社会保障缴费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30108-机关事业单位基本养老保险缴费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74.612160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74.612160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50102-社会保障缴费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30109-职业年金缴费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37.306080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37.306080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50102-社会保障缴费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30110-职工基本医疗保险缴费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64.612080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64.612080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50102-社会保障缴费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30112-其他社会保障缴费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5.781945</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5.781945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50103-住房公积金</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30113-住房公积金</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65.076480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65.076480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50199-其他工资福利支出</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30199-其他工资福利支出</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5.644600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5.644600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30201-办公费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7.440000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7.440000</w:t>
            </w: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30205-水费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1.240000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1.240000</w:t>
            </w: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30206-电费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8.370000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8.370000</w:t>
            </w: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30207-邮电费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3.200000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3.200000</w:t>
            </w: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30211-差旅费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2.002600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2.002600</w:t>
            </w: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30228-工会经费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9.613388</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9.613388</w:t>
            </w: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30229-福利费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14.470800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14.470800</w:t>
            </w: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50201-办公经费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30239-其他交通费用</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12.528000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12.528000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50202-会议费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30215-会议费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0.790500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0.790500</w:t>
            </w: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50203-培训费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30216-培训费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2.687700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2.687700</w:t>
            </w: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50208-公务用车运行维护费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30231-公务用车运行维护费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2.450000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2.450000</w:t>
            </w: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50209-维修（护）费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30213-维修（护）费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0.620000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0.620000</w:t>
            </w: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33.828041</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33.828041</w:t>
            </w: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50905-离退休费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30302-退休费</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0.803000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0.803000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50999-其他对个人和家庭的补助</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30399-其他对个人和家庭的补助</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33.832000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33.832000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heme="minorEastAsia" w:hAnsiTheme="minorEastAsia" w:cstheme="minorEastAsia"/>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合    计</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971.817974</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885.104945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cstheme="minorEastAsia"/>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86.713029</w:t>
            </w:r>
          </w:p>
        </w:tc>
      </w:tr>
    </w:tbl>
    <w:p>
      <w:pPr>
        <w:rPr>
          <w:rFonts w:ascii="宋体" w:hAnsi="宋体" w:eastAsia="宋体" w:cs="宋体"/>
          <w:sz w:val="18"/>
          <w:szCs w:val="18"/>
        </w:rPr>
      </w:pPr>
    </w:p>
    <w:p>
      <w:pPr>
        <w:widowControl/>
        <w:jc w:val="left"/>
        <w:rPr>
          <w:rFonts w:ascii="宋体" w:hAnsi="宋体" w:eastAsia="宋体" w:cs="宋体"/>
          <w:sz w:val="18"/>
          <w:szCs w:val="18"/>
        </w:rPr>
      </w:pPr>
      <w:r>
        <w:rPr>
          <w:rFonts w:ascii="宋体" w:hAnsi="宋体" w:eastAsia="宋体" w:cs="宋体"/>
          <w:sz w:val="18"/>
          <w:szCs w:val="18"/>
        </w:rPr>
        <w:br w:type="page"/>
      </w: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表八</w:t>
      </w:r>
    </w:p>
    <w:tbl>
      <w:tblPr>
        <w:tblStyle w:val="4"/>
        <w:tblW w:w="8898" w:type="dxa"/>
        <w:jc w:val="center"/>
        <w:tblLayout w:type="autofit"/>
        <w:tblCellMar>
          <w:top w:w="0" w:type="dxa"/>
          <w:left w:w="108" w:type="dxa"/>
          <w:bottom w:w="0" w:type="dxa"/>
          <w:right w:w="108" w:type="dxa"/>
        </w:tblCellMar>
      </w:tblPr>
      <w:tblGrid>
        <w:gridCol w:w="1129"/>
        <w:gridCol w:w="1276"/>
        <w:gridCol w:w="2524"/>
        <w:gridCol w:w="1276"/>
        <w:gridCol w:w="1335"/>
        <w:gridCol w:w="1358"/>
      </w:tblGrid>
      <w:tr>
        <w:tblPrEx>
          <w:tblCellMar>
            <w:top w:w="0" w:type="dxa"/>
            <w:left w:w="108" w:type="dxa"/>
            <w:bottom w:w="0" w:type="dxa"/>
            <w:right w:w="108" w:type="dxa"/>
          </w:tblCellMar>
        </w:tblPrEx>
        <w:trPr>
          <w:trHeight w:val="456" w:hRule="atLeast"/>
          <w:jc w:val="center"/>
        </w:trPr>
        <w:tc>
          <w:tcPr>
            <w:tcW w:w="8898" w:type="dxa"/>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仿宋_GB2312" w:eastAsia="仿宋_GB2312"/>
                <w:sz w:val="32"/>
                <w:szCs w:val="32"/>
              </w:rPr>
              <w:t>政府性基金预算支出情况表</w:t>
            </w:r>
          </w:p>
        </w:tc>
      </w:tr>
      <w:tr>
        <w:tblPrEx>
          <w:tblCellMar>
            <w:top w:w="0" w:type="dxa"/>
            <w:left w:w="108" w:type="dxa"/>
            <w:bottom w:w="0" w:type="dxa"/>
            <w:right w:w="108" w:type="dxa"/>
          </w:tblCellMar>
        </w:tblPrEx>
        <w:trPr>
          <w:trHeight w:val="390" w:hRule="atLeast"/>
          <w:jc w:val="center"/>
        </w:trPr>
        <w:tc>
          <w:tcPr>
            <w:tcW w:w="4929" w:type="dxa"/>
            <w:gridSpan w:val="3"/>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p>
        </w:tc>
        <w:tc>
          <w:tcPr>
            <w:tcW w:w="1276" w:type="dxa"/>
            <w:tcBorders>
              <w:top w:val="nil"/>
              <w:left w:val="nil"/>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93" w:type="dxa"/>
            <w:gridSpan w:val="2"/>
            <w:tcBorders>
              <w:top w:val="nil"/>
              <w:left w:val="nil"/>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金额单位：万元</w:t>
            </w:r>
          </w:p>
        </w:tc>
      </w:tr>
      <w:tr>
        <w:tblPrEx>
          <w:tblCellMar>
            <w:top w:w="0" w:type="dxa"/>
            <w:left w:w="108" w:type="dxa"/>
            <w:bottom w:w="0" w:type="dxa"/>
            <w:right w:w="108" w:type="dxa"/>
          </w:tblCellMar>
        </w:tblPrEx>
        <w:trPr>
          <w:trHeight w:val="456"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支出功能分类科目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政府支出经济分类科目</w:t>
            </w:r>
          </w:p>
        </w:tc>
        <w:tc>
          <w:tcPr>
            <w:tcW w:w="25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部门支出经济分类科目</w:t>
            </w:r>
          </w:p>
        </w:tc>
        <w:tc>
          <w:tcPr>
            <w:tcW w:w="39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本年预算数</w:t>
            </w:r>
          </w:p>
        </w:tc>
      </w:tr>
      <w:tr>
        <w:tblPrEx>
          <w:tblCellMar>
            <w:top w:w="0" w:type="dxa"/>
            <w:left w:w="108" w:type="dxa"/>
            <w:bottom w:w="0" w:type="dxa"/>
            <w:right w:w="108" w:type="dxa"/>
          </w:tblCellMar>
        </w:tblPrEx>
        <w:trPr>
          <w:trHeight w:val="456"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25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基本支出</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项目支出</w:t>
            </w:r>
          </w:p>
        </w:tc>
      </w:tr>
      <w:tr>
        <w:tblPrEx>
          <w:tblCellMar>
            <w:top w:w="0" w:type="dxa"/>
            <w:left w:w="108" w:type="dxa"/>
            <w:bottom w:w="0" w:type="dxa"/>
            <w:right w:w="108" w:type="dxa"/>
          </w:tblCellMar>
        </w:tblPrEx>
        <w:trPr>
          <w:trHeight w:val="598"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92"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    计</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rPr>
          <w:rFonts w:ascii="宋体" w:hAnsi="宋体" w:eastAsia="宋体" w:cs="宋体"/>
          <w:sz w:val="18"/>
          <w:szCs w:val="18"/>
        </w:rPr>
      </w:pPr>
    </w:p>
    <w:p>
      <w:pPr>
        <w:widowControl/>
        <w:jc w:val="left"/>
        <w:rPr>
          <w:rFonts w:ascii="宋体" w:hAnsi="宋体" w:eastAsia="宋体" w:cs="宋体"/>
          <w:sz w:val="18"/>
          <w:szCs w:val="18"/>
        </w:rPr>
      </w:pPr>
      <w:r>
        <w:rPr>
          <w:rFonts w:ascii="宋体" w:hAnsi="宋体" w:eastAsia="宋体" w:cs="宋体"/>
          <w:sz w:val="18"/>
          <w:szCs w:val="18"/>
        </w:rPr>
        <w:br w:type="page"/>
      </w:r>
    </w:p>
    <w:p>
      <w:pPr>
        <w:rPr>
          <w:rFonts w:ascii="宋体" w:hAnsi="宋体" w:eastAsia="宋体" w:cs="宋体"/>
          <w:sz w:val="18"/>
          <w:szCs w:val="18"/>
        </w:rPr>
      </w:pPr>
      <w:r>
        <w:rPr>
          <w:rFonts w:hint="eastAsia" w:ascii="仿宋_GB2312" w:eastAsia="仿宋_GB2312"/>
          <w:sz w:val="32"/>
          <w:szCs w:val="32"/>
        </w:rPr>
        <w:t>表九</w:t>
      </w:r>
    </w:p>
    <w:tbl>
      <w:tblPr>
        <w:tblStyle w:val="4"/>
        <w:tblW w:w="8952" w:type="dxa"/>
        <w:jc w:val="center"/>
        <w:tblLayout w:type="autofit"/>
        <w:tblCellMar>
          <w:top w:w="0" w:type="dxa"/>
          <w:left w:w="108" w:type="dxa"/>
          <w:bottom w:w="0" w:type="dxa"/>
          <w:right w:w="108" w:type="dxa"/>
        </w:tblCellMar>
      </w:tblPr>
      <w:tblGrid>
        <w:gridCol w:w="1014"/>
        <w:gridCol w:w="1134"/>
        <w:gridCol w:w="2301"/>
        <w:gridCol w:w="1417"/>
        <w:gridCol w:w="1559"/>
        <w:gridCol w:w="1527"/>
      </w:tblGrid>
      <w:tr>
        <w:tblPrEx>
          <w:tblCellMar>
            <w:top w:w="0" w:type="dxa"/>
            <w:left w:w="108" w:type="dxa"/>
            <w:bottom w:w="0" w:type="dxa"/>
            <w:right w:w="108" w:type="dxa"/>
          </w:tblCellMar>
        </w:tblPrEx>
        <w:trPr>
          <w:trHeight w:val="456" w:hRule="atLeast"/>
          <w:jc w:val="center"/>
        </w:trPr>
        <w:tc>
          <w:tcPr>
            <w:tcW w:w="8952" w:type="dxa"/>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仿宋_GB2312" w:eastAsia="仿宋_GB2312"/>
                <w:sz w:val="32"/>
                <w:szCs w:val="32"/>
              </w:rPr>
              <w:t>国有资本经营预算财政拨款支出表</w:t>
            </w:r>
          </w:p>
        </w:tc>
      </w:tr>
      <w:tr>
        <w:tblPrEx>
          <w:tblCellMar>
            <w:top w:w="0" w:type="dxa"/>
            <w:left w:w="108" w:type="dxa"/>
            <w:bottom w:w="0" w:type="dxa"/>
            <w:right w:w="108" w:type="dxa"/>
          </w:tblCellMar>
        </w:tblPrEx>
        <w:trPr>
          <w:trHeight w:val="390" w:hRule="atLeast"/>
          <w:jc w:val="center"/>
        </w:trPr>
        <w:tc>
          <w:tcPr>
            <w:tcW w:w="4449" w:type="dxa"/>
            <w:gridSpan w:val="3"/>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p>
        </w:tc>
        <w:tc>
          <w:tcPr>
            <w:tcW w:w="1417" w:type="dxa"/>
            <w:tcBorders>
              <w:top w:val="nil"/>
              <w:left w:val="nil"/>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59" w:type="dxa"/>
            <w:tcBorders>
              <w:top w:val="nil"/>
              <w:left w:val="nil"/>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7" w:type="dxa"/>
            <w:tcBorders>
              <w:top w:val="nil"/>
              <w:left w:val="nil"/>
              <w:bottom w:val="single" w:color="auto" w:sz="4" w:space="0"/>
              <w:right w:val="single" w:color="FFFFFF"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金额单位：万元</w:t>
            </w:r>
          </w:p>
        </w:tc>
      </w:tr>
      <w:tr>
        <w:tblPrEx>
          <w:tblCellMar>
            <w:top w:w="0" w:type="dxa"/>
            <w:left w:w="108" w:type="dxa"/>
            <w:bottom w:w="0" w:type="dxa"/>
            <w:right w:w="108" w:type="dxa"/>
          </w:tblCellMar>
        </w:tblPrEx>
        <w:trPr>
          <w:trHeight w:val="456" w:hRule="atLeast"/>
          <w:jc w:val="center"/>
        </w:trPr>
        <w:tc>
          <w:tcPr>
            <w:tcW w:w="10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支出功能分类科目</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政府支出经济分类科目</w:t>
            </w:r>
          </w:p>
        </w:tc>
        <w:tc>
          <w:tcPr>
            <w:tcW w:w="23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部门支出经济分类科目</w:t>
            </w:r>
          </w:p>
        </w:tc>
        <w:tc>
          <w:tcPr>
            <w:tcW w:w="45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本年国有资本经营预算支出</w:t>
            </w:r>
          </w:p>
        </w:tc>
      </w:tr>
      <w:tr>
        <w:tblPrEx>
          <w:tblCellMar>
            <w:top w:w="0" w:type="dxa"/>
            <w:left w:w="108" w:type="dxa"/>
            <w:bottom w:w="0" w:type="dxa"/>
            <w:right w:w="108" w:type="dxa"/>
          </w:tblCellMar>
        </w:tblPrEx>
        <w:trPr>
          <w:trHeight w:val="456" w:hRule="atLeast"/>
          <w:jc w:val="center"/>
        </w:trPr>
        <w:tc>
          <w:tcPr>
            <w:tcW w:w="10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2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基本支出</w:t>
            </w: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项目支出</w:t>
            </w:r>
          </w:p>
        </w:tc>
      </w:tr>
      <w:tr>
        <w:tblPrEx>
          <w:tblCellMar>
            <w:top w:w="0" w:type="dxa"/>
            <w:left w:w="108" w:type="dxa"/>
            <w:bottom w:w="0" w:type="dxa"/>
            <w:right w:w="108" w:type="dxa"/>
          </w:tblCellMar>
        </w:tblPrEx>
        <w:trPr>
          <w:trHeight w:val="56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5"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    计</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rPr>
          <w:rFonts w:ascii="宋体" w:hAnsi="宋体" w:eastAsia="宋体" w:cs="宋体"/>
          <w:sz w:val="18"/>
          <w:szCs w:val="18"/>
        </w:rPr>
      </w:pPr>
    </w:p>
    <w:p>
      <w:pPr>
        <w:widowControl/>
        <w:jc w:val="left"/>
        <w:rPr>
          <w:rFonts w:ascii="宋体" w:hAnsi="宋体" w:eastAsia="宋体" w:cs="宋体"/>
          <w:sz w:val="18"/>
          <w:szCs w:val="18"/>
        </w:rPr>
      </w:pPr>
      <w:r>
        <w:rPr>
          <w:rFonts w:ascii="宋体" w:hAnsi="宋体" w:eastAsia="宋体" w:cs="宋体"/>
          <w:sz w:val="18"/>
          <w:szCs w:val="18"/>
        </w:rPr>
        <w:br w:type="page"/>
      </w:r>
    </w:p>
    <w:p>
      <w:pPr>
        <w:autoSpaceDE w:val="0"/>
        <w:autoSpaceDN w:val="0"/>
        <w:adjustRightInd w:val="0"/>
        <w:spacing w:line="560" w:lineRule="exact"/>
        <w:jc w:val="left"/>
        <w:rPr>
          <w:rFonts w:ascii="仿宋_GB2312" w:eastAsia="仿宋_GB2312"/>
          <w:sz w:val="32"/>
          <w:szCs w:val="32"/>
        </w:rPr>
        <w:sectPr>
          <w:pgSz w:w="11906" w:h="16838"/>
          <w:pgMar w:top="2098" w:right="1474" w:bottom="1985" w:left="1588" w:header="851" w:footer="992" w:gutter="0"/>
          <w:cols w:space="0" w:num="1"/>
          <w:docGrid w:linePitch="315" w:charSpace="0"/>
        </w:sectPr>
      </w:pPr>
    </w:p>
    <w:p>
      <w:pPr>
        <w:autoSpaceDE w:val="0"/>
        <w:autoSpaceDN w:val="0"/>
        <w:adjustRightInd w:val="0"/>
        <w:spacing w:line="560" w:lineRule="exact"/>
        <w:jc w:val="left"/>
        <w:rPr>
          <w:rFonts w:ascii="仿宋_GB2312" w:eastAsia="仿宋_GB2312"/>
          <w:sz w:val="32"/>
          <w:szCs w:val="32"/>
        </w:rPr>
      </w:pPr>
      <w:r>
        <w:rPr>
          <w:rFonts w:hint="eastAsia" w:ascii="仿宋_GB2312" w:eastAsia="仿宋_GB2312"/>
          <w:sz w:val="32"/>
          <w:szCs w:val="32"/>
        </w:rPr>
        <w:t>表十</w:t>
      </w:r>
    </w:p>
    <w:tbl>
      <w:tblPr>
        <w:tblStyle w:val="4"/>
        <w:tblW w:w="14029" w:type="dxa"/>
        <w:jc w:val="center"/>
        <w:tblLayout w:type="autofit"/>
        <w:tblCellMar>
          <w:top w:w="0" w:type="dxa"/>
          <w:left w:w="108" w:type="dxa"/>
          <w:bottom w:w="0" w:type="dxa"/>
          <w:right w:w="108" w:type="dxa"/>
        </w:tblCellMar>
      </w:tblPr>
      <w:tblGrid>
        <w:gridCol w:w="1280"/>
        <w:gridCol w:w="1853"/>
        <w:gridCol w:w="1417"/>
        <w:gridCol w:w="1276"/>
        <w:gridCol w:w="1559"/>
        <w:gridCol w:w="709"/>
        <w:gridCol w:w="1418"/>
        <w:gridCol w:w="1559"/>
        <w:gridCol w:w="1559"/>
        <w:gridCol w:w="1399"/>
      </w:tblGrid>
      <w:tr>
        <w:tblPrEx>
          <w:tblCellMar>
            <w:top w:w="0" w:type="dxa"/>
            <w:left w:w="108" w:type="dxa"/>
            <w:bottom w:w="0" w:type="dxa"/>
            <w:right w:w="108" w:type="dxa"/>
          </w:tblCellMar>
        </w:tblPrEx>
        <w:trPr>
          <w:trHeight w:val="456" w:hRule="atLeast"/>
          <w:jc w:val="center"/>
        </w:trPr>
        <w:tc>
          <w:tcPr>
            <w:tcW w:w="14029" w:type="dxa"/>
            <w:gridSpan w:val="10"/>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仿宋_GB2312" w:eastAsia="仿宋_GB2312"/>
                <w:sz w:val="32"/>
                <w:szCs w:val="32"/>
              </w:rPr>
              <w:t>一般公共预算“三公”经费支出情况表</w:t>
            </w:r>
          </w:p>
        </w:tc>
      </w:tr>
      <w:tr>
        <w:tblPrEx>
          <w:tblCellMar>
            <w:top w:w="0" w:type="dxa"/>
            <w:left w:w="108" w:type="dxa"/>
            <w:bottom w:w="0" w:type="dxa"/>
            <w:right w:w="108" w:type="dxa"/>
          </w:tblCellMar>
        </w:tblPrEx>
        <w:trPr>
          <w:trHeight w:val="390" w:hRule="atLeast"/>
          <w:jc w:val="center"/>
        </w:trPr>
        <w:tc>
          <w:tcPr>
            <w:tcW w:w="5826" w:type="dxa"/>
            <w:gridSpan w:val="4"/>
            <w:tcBorders>
              <w:top w:val="single" w:color="FFFFFF" w:sz="4" w:space="0"/>
              <w:left w:val="single" w:color="FFFFFF" w:sz="4" w:space="0"/>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559"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418"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559"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559" w:type="dxa"/>
            <w:tcBorders>
              <w:top w:val="nil"/>
              <w:left w:val="nil"/>
              <w:bottom w:val="single" w:color="auto" w:sz="4" w:space="0"/>
              <w:right w:val="single" w:color="FFFFFF" w:sz="4" w:space="0"/>
            </w:tcBorders>
            <w:shd w:val="clear" w:color="auto" w:fill="auto"/>
            <w:vAlign w:val="center"/>
          </w:tcPr>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399" w:type="dxa"/>
            <w:tcBorders>
              <w:top w:val="nil"/>
              <w:left w:val="nil"/>
              <w:bottom w:val="single" w:color="auto" w:sz="4" w:space="0"/>
              <w:right w:val="single" w:color="FFFFFF" w:sz="4" w:space="0"/>
            </w:tcBorders>
            <w:shd w:val="clear" w:color="auto" w:fill="auto"/>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金额单位：万元</w:t>
            </w:r>
          </w:p>
        </w:tc>
      </w:tr>
      <w:tr>
        <w:tblPrEx>
          <w:tblCellMar>
            <w:top w:w="0" w:type="dxa"/>
            <w:left w:w="108" w:type="dxa"/>
            <w:bottom w:w="0" w:type="dxa"/>
            <w:right w:w="108" w:type="dxa"/>
          </w:tblCellMar>
        </w:tblPrEx>
        <w:trPr>
          <w:trHeight w:val="459" w:hRule="atLeast"/>
          <w:jc w:val="center"/>
        </w:trPr>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年度</w:t>
            </w:r>
          </w:p>
        </w:tc>
        <w:tc>
          <w:tcPr>
            <w:tcW w:w="18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“三公”经费财政拨款预算总额</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因公出国（境）费用</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公务接待费</w:t>
            </w:r>
          </w:p>
        </w:tc>
        <w:tc>
          <w:tcPr>
            <w:tcW w:w="82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公务用车购置及运行维护费</w:t>
            </w:r>
          </w:p>
        </w:tc>
      </w:tr>
      <w:tr>
        <w:tblPrEx>
          <w:tblCellMar>
            <w:top w:w="0" w:type="dxa"/>
            <w:left w:w="108" w:type="dxa"/>
            <w:bottom w:w="0" w:type="dxa"/>
            <w:right w:w="108" w:type="dxa"/>
          </w:tblCellMar>
        </w:tblPrEx>
        <w:trPr>
          <w:trHeight w:val="459" w:hRule="atLeast"/>
          <w:jc w:val="center"/>
        </w:trPr>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公务用车购置费</w:t>
            </w:r>
          </w:p>
        </w:tc>
        <w:tc>
          <w:tcPr>
            <w:tcW w:w="66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公务用车运行维护费</w:t>
            </w:r>
          </w:p>
        </w:tc>
      </w:tr>
      <w:tr>
        <w:tblPrEx>
          <w:tblCellMar>
            <w:top w:w="0" w:type="dxa"/>
            <w:left w:w="108" w:type="dxa"/>
            <w:bottom w:w="0" w:type="dxa"/>
            <w:right w:w="108" w:type="dxa"/>
          </w:tblCellMar>
        </w:tblPrEx>
        <w:trPr>
          <w:trHeight w:val="459" w:hRule="atLeast"/>
          <w:jc w:val="center"/>
        </w:trPr>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小计</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公务用车加油</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公务用车维修</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公务用车保险</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其他 </w:t>
            </w:r>
          </w:p>
        </w:tc>
      </w:tr>
      <w:tr>
        <w:tblPrEx>
          <w:tblCellMar>
            <w:top w:w="0" w:type="dxa"/>
            <w:left w:w="108" w:type="dxa"/>
            <w:bottom w:w="0" w:type="dxa"/>
            <w:right w:w="108" w:type="dxa"/>
          </w:tblCellMar>
        </w:tblPrEx>
        <w:trPr>
          <w:trHeight w:val="542" w:hRule="atLeast"/>
          <w:jc w:val="center"/>
        </w:trPr>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2023</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555" w:hRule="atLeast"/>
          <w:jc w:val="center"/>
        </w:trPr>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2024</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bl>
    <w:p>
      <w:pPr>
        <w:rPr>
          <w:rFonts w:ascii="宋体" w:hAnsi="宋体" w:eastAsia="宋体" w:cs="宋体"/>
          <w:sz w:val="18"/>
          <w:szCs w:val="18"/>
        </w:rPr>
      </w:pPr>
    </w:p>
    <w:p>
      <w:pPr>
        <w:widowControl/>
        <w:jc w:val="left"/>
        <w:rPr>
          <w:rFonts w:ascii="宋体" w:hAnsi="宋体" w:eastAsia="宋体" w:cs="宋体"/>
          <w:sz w:val="18"/>
          <w:szCs w:val="18"/>
        </w:rPr>
      </w:pPr>
      <w:r>
        <w:rPr>
          <w:rFonts w:ascii="宋体" w:hAnsi="宋体" w:eastAsia="宋体" w:cs="宋体"/>
          <w:sz w:val="18"/>
          <w:szCs w:val="18"/>
        </w:rPr>
        <w:br w:type="page"/>
      </w:r>
    </w:p>
    <w:p>
      <w:pPr>
        <w:autoSpaceDE w:val="0"/>
        <w:autoSpaceDN w:val="0"/>
        <w:adjustRightInd w:val="0"/>
        <w:spacing w:line="560" w:lineRule="exact"/>
        <w:jc w:val="left"/>
        <w:rPr>
          <w:shd w:val="clear" w:color="auto" w:fill="auto"/>
        </w:rPr>
      </w:pPr>
      <w:r>
        <w:rPr>
          <w:rFonts w:hint="eastAsia" w:ascii="仿宋_GB2312" w:hAnsi="Calibri" w:eastAsia="仿宋_GB2312" w:cs="Times New Roman"/>
          <w:sz w:val="32"/>
          <w:szCs w:val="32"/>
          <w:shd w:val="clear" w:color="auto" w:fill="auto"/>
        </w:rPr>
        <w:t>表十</w:t>
      </w:r>
      <w:r>
        <w:rPr>
          <w:rFonts w:hint="eastAsia" w:ascii="仿宋_GB2312" w:eastAsia="仿宋_GB2312"/>
          <w:sz w:val="32"/>
          <w:szCs w:val="32"/>
          <w:shd w:val="clear" w:color="auto" w:fill="auto"/>
        </w:rPr>
        <w:t>一</w:t>
      </w:r>
    </w:p>
    <w:tbl>
      <w:tblPr>
        <w:tblStyle w:val="4"/>
        <w:tblW w:w="14036" w:type="dxa"/>
        <w:jc w:val="center"/>
        <w:tblLayout w:type="autofit"/>
        <w:tblCellMar>
          <w:top w:w="0" w:type="dxa"/>
          <w:left w:w="108" w:type="dxa"/>
          <w:bottom w:w="0" w:type="dxa"/>
          <w:right w:w="108" w:type="dxa"/>
        </w:tblCellMar>
      </w:tblPr>
      <w:tblGrid>
        <w:gridCol w:w="2980"/>
        <w:gridCol w:w="2282"/>
        <w:gridCol w:w="2268"/>
        <w:gridCol w:w="2268"/>
        <w:gridCol w:w="2126"/>
        <w:gridCol w:w="2112"/>
      </w:tblGrid>
      <w:tr>
        <w:tblPrEx>
          <w:tblCellMar>
            <w:top w:w="0" w:type="dxa"/>
            <w:left w:w="108" w:type="dxa"/>
            <w:bottom w:w="0" w:type="dxa"/>
            <w:right w:w="108" w:type="dxa"/>
          </w:tblCellMar>
        </w:tblPrEx>
        <w:trPr>
          <w:trHeight w:val="456" w:hRule="atLeast"/>
          <w:jc w:val="center"/>
        </w:trPr>
        <w:tc>
          <w:tcPr>
            <w:tcW w:w="14036" w:type="dxa"/>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rPr>
                <w:rFonts w:ascii="宋体" w:hAnsi="宋体" w:eastAsia="宋体" w:cs="宋体"/>
                <w:color w:val="000000"/>
                <w:kern w:val="0"/>
                <w:sz w:val="18"/>
                <w:szCs w:val="18"/>
                <w:shd w:val="clear" w:color="auto" w:fill="auto"/>
              </w:rPr>
            </w:pPr>
            <w:r>
              <w:rPr>
                <w:rFonts w:hint="eastAsia" w:ascii="仿宋_GB2312" w:eastAsia="仿宋_GB2312"/>
                <w:sz w:val="32"/>
                <w:szCs w:val="32"/>
                <w:shd w:val="clear" w:color="auto" w:fill="auto"/>
              </w:rPr>
              <w:t>政府购买服务预算表</w:t>
            </w:r>
          </w:p>
        </w:tc>
      </w:tr>
      <w:tr>
        <w:tblPrEx>
          <w:tblCellMar>
            <w:top w:w="0" w:type="dxa"/>
            <w:left w:w="108" w:type="dxa"/>
            <w:bottom w:w="0" w:type="dxa"/>
            <w:right w:w="108" w:type="dxa"/>
          </w:tblCellMar>
        </w:tblPrEx>
        <w:trPr>
          <w:trHeight w:val="390" w:hRule="atLeast"/>
          <w:jc w:val="center"/>
        </w:trPr>
        <w:tc>
          <w:tcPr>
            <w:tcW w:w="5262" w:type="dxa"/>
            <w:gridSpan w:val="2"/>
            <w:tcBorders>
              <w:top w:val="single" w:color="FFFFFF" w:sz="4" w:space="0"/>
              <w:left w:val="single" w:color="FFFFFF" w:sz="4" w:space="0"/>
              <w:bottom w:val="single" w:color="auto" w:sz="4" w:space="0"/>
              <w:right w:val="single" w:color="FFFFFF" w:sz="4" w:space="0"/>
            </w:tcBorders>
            <w:shd w:val="clear" w:color="auto" w:fill="auto"/>
            <w:vAlign w:val="center"/>
          </w:tcPr>
          <w:p>
            <w:pPr>
              <w:widowControl/>
              <w:jc w:val="left"/>
              <w:rPr>
                <w:rFonts w:ascii="宋体" w:hAnsi="宋体" w:eastAsia="宋体" w:cs="宋体"/>
                <w:color w:val="000000"/>
                <w:kern w:val="0"/>
                <w:sz w:val="18"/>
                <w:szCs w:val="18"/>
                <w:shd w:val="clear" w:color="auto" w:fill="auto"/>
              </w:rPr>
            </w:pPr>
          </w:p>
        </w:tc>
        <w:tc>
          <w:tcPr>
            <w:tcW w:w="2268" w:type="dxa"/>
            <w:tcBorders>
              <w:top w:val="nil"/>
              <w:left w:val="nil"/>
              <w:bottom w:val="single" w:color="auto" w:sz="4" w:space="0"/>
              <w:right w:val="single" w:color="FFFFFF" w:sz="4" w:space="0"/>
            </w:tcBorders>
            <w:shd w:val="clear" w:color="auto" w:fill="auto"/>
            <w:vAlign w:val="center"/>
          </w:tcPr>
          <w:p>
            <w:pPr>
              <w:widowControl/>
              <w:jc w:val="left"/>
              <w:rPr>
                <w:rFonts w:ascii="宋体" w:hAnsi="宋体" w:eastAsia="宋体" w:cs="宋体"/>
                <w:color w:val="000000"/>
                <w:kern w:val="0"/>
                <w:sz w:val="18"/>
                <w:szCs w:val="18"/>
                <w:shd w:val="clear" w:color="auto" w:fill="auto"/>
              </w:rPr>
            </w:pPr>
            <w:r>
              <w:rPr>
                <w:rFonts w:hint="eastAsia" w:ascii="宋体" w:hAnsi="宋体" w:eastAsia="宋体" w:cs="宋体"/>
                <w:color w:val="000000"/>
                <w:kern w:val="0"/>
                <w:sz w:val="18"/>
                <w:szCs w:val="18"/>
                <w:shd w:val="clear" w:color="auto" w:fill="auto"/>
              </w:rPr>
              <w:t>　</w:t>
            </w:r>
          </w:p>
        </w:tc>
        <w:tc>
          <w:tcPr>
            <w:tcW w:w="2268" w:type="dxa"/>
            <w:tcBorders>
              <w:top w:val="nil"/>
              <w:left w:val="nil"/>
              <w:bottom w:val="single" w:color="auto" w:sz="4" w:space="0"/>
              <w:right w:val="single" w:color="FFFFFF" w:sz="4" w:space="0"/>
            </w:tcBorders>
            <w:shd w:val="clear" w:color="auto" w:fill="auto"/>
            <w:vAlign w:val="center"/>
          </w:tcPr>
          <w:p>
            <w:pPr>
              <w:widowControl/>
              <w:jc w:val="left"/>
              <w:rPr>
                <w:rFonts w:ascii="宋体" w:hAnsi="宋体" w:eastAsia="宋体" w:cs="宋体"/>
                <w:color w:val="000000"/>
                <w:kern w:val="0"/>
                <w:sz w:val="18"/>
                <w:szCs w:val="18"/>
                <w:shd w:val="clear" w:color="auto" w:fill="auto"/>
              </w:rPr>
            </w:pPr>
            <w:r>
              <w:rPr>
                <w:rFonts w:hint="eastAsia" w:ascii="宋体" w:hAnsi="宋体" w:eastAsia="宋体" w:cs="宋体"/>
                <w:color w:val="000000"/>
                <w:kern w:val="0"/>
                <w:sz w:val="18"/>
                <w:szCs w:val="18"/>
                <w:shd w:val="clear" w:color="auto" w:fill="auto"/>
              </w:rPr>
              <w:t>　</w:t>
            </w:r>
          </w:p>
        </w:tc>
        <w:tc>
          <w:tcPr>
            <w:tcW w:w="2126" w:type="dxa"/>
            <w:tcBorders>
              <w:top w:val="nil"/>
              <w:left w:val="nil"/>
              <w:bottom w:val="single" w:color="auto" w:sz="4" w:space="0"/>
              <w:right w:val="single" w:color="FFFFFF" w:sz="4" w:space="0"/>
            </w:tcBorders>
            <w:shd w:val="clear" w:color="auto" w:fill="auto"/>
            <w:vAlign w:val="center"/>
          </w:tcPr>
          <w:p>
            <w:pPr>
              <w:widowControl/>
              <w:jc w:val="left"/>
              <w:rPr>
                <w:rFonts w:ascii="宋体" w:hAnsi="宋体" w:eastAsia="宋体" w:cs="宋体"/>
                <w:color w:val="000000"/>
                <w:kern w:val="0"/>
                <w:sz w:val="18"/>
                <w:szCs w:val="18"/>
                <w:shd w:val="clear" w:color="auto" w:fill="auto"/>
              </w:rPr>
            </w:pPr>
            <w:r>
              <w:rPr>
                <w:rFonts w:hint="eastAsia" w:ascii="宋体" w:hAnsi="宋体" w:eastAsia="宋体" w:cs="宋体"/>
                <w:color w:val="000000"/>
                <w:kern w:val="0"/>
                <w:sz w:val="18"/>
                <w:szCs w:val="18"/>
                <w:shd w:val="clear" w:color="auto" w:fill="auto"/>
              </w:rPr>
              <w:t>　</w:t>
            </w:r>
          </w:p>
        </w:tc>
        <w:tc>
          <w:tcPr>
            <w:tcW w:w="2112" w:type="dxa"/>
            <w:tcBorders>
              <w:top w:val="nil"/>
              <w:left w:val="nil"/>
              <w:bottom w:val="single" w:color="auto" w:sz="4" w:space="0"/>
              <w:right w:val="single" w:color="FFFFFF" w:sz="4" w:space="0"/>
            </w:tcBorders>
            <w:shd w:val="clear" w:color="auto" w:fill="auto"/>
            <w:vAlign w:val="center"/>
          </w:tcPr>
          <w:p>
            <w:pPr>
              <w:widowControl/>
              <w:jc w:val="right"/>
              <w:rPr>
                <w:rFonts w:ascii="宋体" w:hAnsi="宋体" w:eastAsia="宋体" w:cs="宋体"/>
                <w:color w:val="000000"/>
                <w:kern w:val="0"/>
                <w:sz w:val="18"/>
                <w:szCs w:val="18"/>
                <w:shd w:val="clear" w:color="auto" w:fill="auto"/>
              </w:rPr>
            </w:pPr>
            <w:r>
              <w:rPr>
                <w:rFonts w:hint="eastAsia" w:ascii="宋体" w:hAnsi="宋体" w:eastAsia="宋体" w:cs="宋体"/>
                <w:color w:val="000000"/>
                <w:kern w:val="0"/>
                <w:sz w:val="18"/>
                <w:szCs w:val="18"/>
                <w:shd w:val="clear" w:color="auto" w:fill="auto"/>
              </w:rPr>
              <w:t>金额单位：万元</w:t>
            </w:r>
          </w:p>
        </w:tc>
      </w:tr>
      <w:tr>
        <w:tblPrEx>
          <w:tblCellMar>
            <w:top w:w="0" w:type="dxa"/>
            <w:left w:w="108" w:type="dxa"/>
            <w:bottom w:w="0" w:type="dxa"/>
            <w:right w:w="108" w:type="dxa"/>
          </w:tblCellMar>
        </w:tblPrEx>
        <w:trPr>
          <w:trHeight w:val="618" w:hRule="atLeast"/>
          <w:jc w:val="center"/>
        </w:trPr>
        <w:tc>
          <w:tcPr>
            <w:tcW w:w="2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68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指导性目录</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服务领域</w:t>
            </w:r>
          </w:p>
        </w:tc>
        <w:tc>
          <w:tcPr>
            <w:tcW w:w="21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预算金额</w:t>
            </w:r>
          </w:p>
        </w:tc>
      </w:tr>
      <w:tr>
        <w:tblPrEx>
          <w:tblCellMar>
            <w:top w:w="0" w:type="dxa"/>
            <w:left w:w="108" w:type="dxa"/>
            <w:bottom w:w="0" w:type="dxa"/>
            <w:right w:w="108" w:type="dxa"/>
          </w:tblCellMar>
        </w:tblPrEx>
        <w:trPr>
          <w:trHeight w:val="693" w:hRule="atLeast"/>
          <w:jc w:val="center"/>
        </w:trPr>
        <w:tc>
          <w:tcPr>
            <w:tcW w:w="2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一级</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w:t>
            </w: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2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05" w:hRule="atLeast"/>
          <w:jc w:val="center"/>
        </w:trPr>
        <w:tc>
          <w:tcPr>
            <w:tcW w:w="2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    计</w:t>
            </w:r>
          </w:p>
        </w:tc>
        <w:tc>
          <w:tcPr>
            <w:tcW w:w="2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307.164　</w:t>
            </w:r>
          </w:p>
        </w:tc>
      </w:tr>
      <w:tr>
        <w:tblPrEx>
          <w:tblCellMar>
            <w:top w:w="0" w:type="dxa"/>
            <w:left w:w="108" w:type="dxa"/>
            <w:bottom w:w="0" w:type="dxa"/>
            <w:right w:w="108" w:type="dxa"/>
          </w:tblCellMar>
        </w:tblPrEx>
        <w:trPr>
          <w:trHeight w:val="705" w:hRule="atLeast"/>
          <w:jc w:val="center"/>
        </w:trPr>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auto"/>
                <w:sz w:val="18"/>
                <w:szCs w:val="18"/>
              </w:rPr>
              <w:t>社区青年汇建设</w:t>
            </w:r>
            <w:r>
              <w:rPr>
                <w:rFonts w:hint="eastAsia" w:ascii="宋体" w:hAnsi="宋体" w:eastAsia="宋体" w:cs="宋体"/>
                <w:color w:val="auto"/>
                <w:sz w:val="18"/>
                <w:szCs w:val="18"/>
                <w:lang w:eastAsia="zh-CN"/>
              </w:rPr>
              <w:t>社会工作服务经费</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社会治理服务</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社会工作服务</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一般公共服务支出</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253.664　</w:t>
            </w:r>
          </w:p>
        </w:tc>
      </w:tr>
      <w:tr>
        <w:tblPrEx>
          <w:tblCellMar>
            <w:top w:w="0" w:type="dxa"/>
            <w:left w:w="108" w:type="dxa"/>
            <w:bottom w:w="0" w:type="dxa"/>
            <w:right w:w="108" w:type="dxa"/>
          </w:tblCellMar>
        </w:tblPrEx>
        <w:trPr>
          <w:trHeight w:val="705" w:hRule="atLeast"/>
          <w:jc w:val="center"/>
        </w:trPr>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18"/>
                <w:szCs w:val="18"/>
              </w:rPr>
            </w:pPr>
            <w:r>
              <w:rPr>
                <w:rFonts w:hint="eastAsia" w:ascii="宋体" w:hAnsi="宋体" w:eastAsia="宋体" w:cs="宋体"/>
                <w:color w:val="auto"/>
                <w:sz w:val="18"/>
                <w:szCs w:val="18"/>
              </w:rPr>
              <w:t>少先队校外服务和实践活动工作经费</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公共服务</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社会治理服务</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社会工作服务</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一般公共服务支出</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w:t>
            </w:r>
          </w:p>
        </w:tc>
      </w:tr>
      <w:tr>
        <w:tblPrEx>
          <w:tblCellMar>
            <w:top w:w="0" w:type="dxa"/>
            <w:left w:w="108" w:type="dxa"/>
            <w:bottom w:w="0" w:type="dxa"/>
            <w:right w:w="108" w:type="dxa"/>
          </w:tblCellMar>
        </w:tblPrEx>
        <w:trPr>
          <w:trHeight w:val="705" w:hRule="atLeast"/>
          <w:jc w:val="center"/>
        </w:trPr>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18"/>
                <w:szCs w:val="18"/>
              </w:rPr>
            </w:pPr>
            <w:r>
              <w:rPr>
                <w:rFonts w:hint="eastAsia" w:ascii="宋体" w:hAnsi="宋体" w:eastAsia="宋体" w:cs="宋体"/>
                <w:color w:val="auto"/>
                <w:sz w:val="18"/>
                <w:szCs w:val="18"/>
              </w:rPr>
              <w:t>法律服务经费</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公共服务</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社会治理服务</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社会工作服务</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一般公共服务支出</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3.5</w:t>
            </w:r>
          </w:p>
        </w:tc>
      </w:tr>
    </w:tbl>
    <w:p>
      <w:pPr>
        <w:rPr>
          <w:rFonts w:ascii="宋体" w:hAnsi="宋体" w:eastAsia="宋体" w:cs="宋体"/>
          <w:sz w:val="18"/>
          <w:szCs w:val="18"/>
        </w:rPr>
      </w:pPr>
    </w:p>
    <w:p>
      <w:pPr>
        <w:widowControl/>
        <w:jc w:val="left"/>
        <w:rPr>
          <w:rFonts w:ascii="宋体" w:hAnsi="宋体" w:eastAsia="宋体" w:cs="宋体"/>
          <w:sz w:val="18"/>
          <w:szCs w:val="18"/>
        </w:rPr>
      </w:pPr>
      <w:r>
        <w:rPr>
          <w:rFonts w:ascii="宋体" w:hAnsi="宋体" w:eastAsia="宋体" w:cs="宋体"/>
          <w:sz w:val="18"/>
          <w:szCs w:val="18"/>
        </w:rPr>
        <w:br w:type="page"/>
      </w:r>
    </w:p>
    <w:p>
      <w:pPr>
        <w:autoSpaceDE w:val="0"/>
        <w:autoSpaceDN w:val="0"/>
        <w:adjustRightInd w:val="0"/>
        <w:spacing w:line="560" w:lineRule="exact"/>
        <w:jc w:val="left"/>
      </w:pPr>
      <w:r>
        <w:rPr>
          <w:rFonts w:hint="eastAsia" w:ascii="仿宋_GB2312" w:hAnsi="Calibri" w:eastAsia="仿宋_GB2312" w:cs="Times New Roman"/>
          <w:sz w:val="32"/>
          <w:szCs w:val="32"/>
        </w:rPr>
        <w:t>表十</w:t>
      </w:r>
      <w:r>
        <w:rPr>
          <w:rFonts w:hint="eastAsia" w:ascii="仿宋_GB2312" w:eastAsia="仿宋_GB2312"/>
          <w:sz w:val="32"/>
          <w:szCs w:val="32"/>
        </w:rPr>
        <w:t>二</w:t>
      </w:r>
    </w:p>
    <w:tbl>
      <w:tblPr>
        <w:tblStyle w:val="4"/>
        <w:tblW w:w="14039" w:type="dxa"/>
        <w:tblInd w:w="93" w:type="dxa"/>
        <w:tblLayout w:type="fixed"/>
        <w:tblCellMar>
          <w:top w:w="0" w:type="dxa"/>
          <w:left w:w="108" w:type="dxa"/>
          <w:bottom w:w="0" w:type="dxa"/>
          <w:right w:w="108" w:type="dxa"/>
        </w:tblCellMar>
      </w:tblPr>
      <w:tblGrid>
        <w:gridCol w:w="735"/>
        <w:gridCol w:w="843"/>
        <w:gridCol w:w="1181"/>
        <w:gridCol w:w="1556"/>
        <w:gridCol w:w="1463"/>
        <w:gridCol w:w="1294"/>
        <w:gridCol w:w="1368"/>
        <w:gridCol w:w="1343"/>
        <w:gridCol w:w="1631"/>
        <w:gridCol w:w="1163"/>
        <w:gridCol w:w="1462"/>
      </w:tblGrid>
      <w:tr>
        <w:tblPrEx>
          <w:tblCellMar>
            <w:top w:w="0" w:type="dxa"/>
            <w:left w:w="108" w:type="dxa"/>
            <w:bottom w:w="0" w:type="dxa"/>
            <w:right w:w="108" w:type="dxa"/>
          </w:tblCellMar>
        </w:tblPrEx>
        <w:trPr>
          <w:trHeight w:val="458" w:hRule="atLeast"/>
        </w:trPr>
        <w:tc>
          <w:tcPr>
            <w:tcW w:w="14039" w:type="dxa"/>
            <w:gridSpan w:val="11"/>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Theme="minorEastAsia" w:hAnsiTheme="minorEastAsia" w:cstheme="minorEastAsia"/>
                <w:color w:val="000000"/>
                <w:sz w:val="18"/>
                <w:szCs w:val="18"/>
              </w:rPr>
            </w:pPr>
            <w:r>
              <w:rPr>
                <w:rFonts w:hint="eastAsia" w:ascii="仿宋_GB2312" w:hAnsi="仿宋_GB2312" w:eastAsia="仿宋_GB2312" w:cs="仿宋_GB2312"/>
                <w:color w:val="000000"/>
                <w:sz w:val="32"/>
                <w:szCs w:val="32"/>
              </w:rPr>
              <w:t>专项转移支付预算表</w:t>
            </w:r>
          </w:p>
        </w:tc>
      </w:tr>
      <w:tr>
        <w:tblPrEx>
          <w:tblCellMar>
            <w:top w:w="0" w:type="dxa"/>
            <w:left w:w="108" w:type="dxa"/>
            <w:bottom w:w="0" w:type="dxa"/>
            <w:right w:w="108" w:type="dxa"/>
          </w:tblCellMar>
        </w:tblPrEx>
        <w:trPr>
          <w:trHeight w:val="390" w:hRule="atLeast"/>
        </w:trPr>
        <w:tc>
          <w:tcPr>
            <w:tcW w:w="735" w:type="dxa"/>
            <w:tcBorders>
              <w:top w:val="single" w:color="FFFFFF" w:sz="4" w:space="0"/>
              <w:left w:val="single" w:color="FFFFFF" w:sz="4" w:space="0"/>
              <w:bottom w:val="single" w:color="auto" w:sz="4" w:space="0"/>
              <w:right w:val="single" w:color="FFFFFF" w:sz="4" w:space="0"/>
            </w:tcBorders>
            <w:shd w:val="clear" w:color="auto" w:fill="auto"/>
            <w:noWrap/>
            <w:vAlign w:val="center"/>
          </w:tcPr>
          <w:p>
            <w:pPr>
              <w:jc w:val="left"/>
              <w:rPr>
                <w:rFonts w:asciiTheme="minorEastAsia" w:hAnsiTheme="minorEastAsia" w:cstheme="minorEastAsia"/>
                <w:color w:val="000000"/>
                <w:sz w:val="18"/>
                <w:szCs w:val="18"/>
              </w:rPr>
            </w:pPr>
          </w:p>
        </w:tc>
        <w:tc>
          <w:tcPr>
            <w:tcW w:w="843"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Theme="minorEastAsia" w:hAnsiTheme="minorEastAsia" w:cstheme="minorEastAsia"/>
                <w:color w:val="000000"/>
                <w:sz w:val="18"/>
                <w:szCs w:val="18"/>
              </w:rPr>
            </w:pPr>
          </w:p>
        </w:tc>
        <w:tc>
          <w:tcPr>
            <w:tcW w:w="1181"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Theme="minorEastAsia" w:hAnsiTheme="minorEastAsia" w:cstheme="minorEastAsia"/>
                <w:color w:val="000000"/>
                <w:sz w:val="18"/>
                <w:szCs w:val="18"/>
              </w:rPr>
            </w:pPr>
          </w:p>
        </w:tc>
        <w:tc>
          <w:tcPr>
            <w:tcW w:w="1556"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Theme="minorEastAsia" w:hAnsiTheme="minorEastAsia" w:cstheme="minorEastAsia"/>
                <w:color w:val="000000"/>
                <w:sz w:val="18"/>
                <w:szCs w:val="18"/>
              </w:rPr>
            </w:pPr>
          </w:p>
        </w:tc>
        <w:tc>
          <w:tcPr>
            <w:tcW w:w="1463"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Theme="minorEastAsia" w:hAnsiTheme="minorEastAsia" w:cstheme="minorEastAsia"/>
                <w:color w:val="000000"/>
                <w:sz w:val="18"/>
                <w:szCs w:val="18"/>
              </w:rPr>
            </w:pPr>
          </w:p>
        </w:tc>
        <w:tc>
          <w:tcPr>
            <w:tcW w:w="1294"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Theme="minorEastAsia" w:hAnsiTheme="minorEastAsia" w:cstheme="minorEastAsia"/>
                <w:color w:val="000000"/>
                <w:sz w:val="18"/>
                <w:szCs w:val="18"/>
              </w:rPr>
            </w:pPr>
          </w:p>
        </w:tc>
        <w:tc>
          <w:tcPr>
            <w:tcW w:w="1368"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Theme="minorEastAsia" w:hAnsiTheme="minorEastAsia" w:cstheme="minorEastAsia"/>
                <w:color w:val="000000"/>
                <w:sz w:val="18"/>
                <w:szCs w:val="18"/>
              </w:rPr>
            </w:pPr>
          </w:p>
        </w:tc>
        <w:tc>
          <w:tcPr>
            <w:tcW w:w="1343"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Theme="minorEastAsia" w:hAnsiTheme="minorEastAsia" w:cstheme="minorEastAsia"/>
                <w:color w:val="000000"/>
                <w:sz w:val="18"/>
                <w:szCs w:val="18"/>
              </w:rPr>
            </w:pPr>
          </w:p>
        </w:tc>
        <w:tc>
          <w:tcPr>
            <w:tcW w:w="1631"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Theme="minorEastAsia" w:hAnsiTheme="minorEastAsia" w:cstheme="minorEastAsia"/>
                <w:color w:val="000000"/>
                <w:sz w:val="18"/>
                <w:szCs w:val="18"/>
              </w:rPr>
            </w:pPr>
          </w:p>
        </w:tc>
        <w:tc>
          <w:tcPr>
            <w:tcW w:w="1163" w:type="dxa"/>
            <w:tcBorders>
              <w:top w:val="single" w:color="FFFFFF" w:sz="4" w:space="0"/>
              <w:left w:val="single" w:color="FFFFFF" w:sz="4" w:space="0"/>
              <w:bottom w:val="single" w:color="auto" w:sz="4" w:space="0"/>
              <w:right w:val="single" w:color="FFFFFF" w:sz="4" w:space="0"/>
            </w:tcBorders>
            <w:shd w:val="clear" w:color="auto" w:fill="auto"/>
            <w:vAlign w:val="center"/>
          </w:tcPr>
          <w:p>
            <w:pPr>
              <w:rPr>
                <w:rFonts w:asciiTheme="minorEastAsia" w:hAnsiTheme="minorEastAsia" w:cstheme="minorEastAsia"/>
                <w:color w:val="000000"/>
                <w:sz w:val="18"/>
                <w:szCs w:val="18"/>
              </w:rPr>
            </w:pPr>
          </w:p>
        </w:tc>
        <w:tc>
          <w:tcPr>
            <w:tcW w:w="1462" w:type="dxa"/>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金额单位：万元</w:t>
            </w:r>
          </w:p>
        </w:tc>
      </w:tr>
      <w:tr>
        <w:tblPrEx>
          <w:tblCellMar>
            <w:top w:w="0" w:type="dxa"/>
            <w:left w:w="108" w:type="dxa"/>
            <w:bottom w:w="0" w:type="dxa"/>
            <w:right w:w="108" w:type="dxa"/>
          </w:tblCellMar>
        </w:tblPrEx>
        <w:trPr>
          <w:trHeight w:val="82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序号</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文号</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项目或指标名称</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资金主管部门</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资金性质</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细化单位</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细化金额</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转移支付科目</w:t>
            </w:r>
          </w:p>
        </w:tc>
        <w:tc>
          <w:tcPr>
            <w:tcW w:w="1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支出功能科目</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部门经济分类科目</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政府经济分类科目</w:t>
            </w:r>
          </w:p>
        </w:tc>
      </w:tr>
      <w:tr>
        <w:tblPrEx>
          <w:tblCellMar>
            <w:top w:w="0" w:type="dxa"/>
            <w:left w:w="108" w:type="dxa"/>
            <w:bottom w:w="0" w:type="dxa"/>
            <w:right w:w="108" w:type="dxa"/>
          </w:tblCellMar>
        </w:tblPrEx>
        <w:trPr>
          <w:trHeight w:val="626"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heme="minorEastAsia" w:hAnsiTheme="minorEastAsia" w:cstheme="minorEastAsia"/>
                <w:color w:val="000000"/>
                <w:sz w:val="18"/>
                <w:szCs w:val="18"/>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heme="minorEastAsia" w:hAnsiTheme="minorEastAsia" w:cstheme="minorEastAsia"/>
                <w:color w:val="000000"/>
                <w:sz w:val="18"/>
                <w:szCs w:val="18"/>
              </w:rPr>
            </w:pPr>
          </w:p>
        </w:tc>
        <w:tc>
          <w:tcPr>
            <w:tcW w:w="118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heme="minorEastAsia" w:hAnsiTheme="minorEastAsia" w:cstheme="minorEastAsia"/>
                <w:color w:val="000000"/>
                <w:sz w:val="18"/>
                <w:szCs w:val="18"/>
              </w:rPr>
            </w:pP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heme="minorEastAsia" w:hAnsiTheme="minorEastAsia" w:cstheme="minorEastAsia"/>
                <w:color w:val="000000"/>
                <w:sz w:val="18"/>
                <w:szCs w:val="18"/>
              </w:rPr>
            </w:pP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heme="minorEastAsia" w:hAnsiTheme="minorEastAsia" w:cstheme="minorEastAsia"/>
                <w:color w:val="000000"/>
                <w:sz w:val="18"/>
                <w:szCs w:val="18"/>
              </w:rPr>
            </w:pP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heme="minorEastAsia" w:hAnsiTheme="minorEastAsia" w:cstheme="minorEastAsia"/>
                <w:color w:val="000000"/>
                <w:sz w:val="18"/>
                <w:szCs w:val="18"/>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heme="minorEastAsia" w:hAnsiTheme="minorEastAsia" w:cstheme="minorEastAsia"/>
                <w:color w:val="000000"/>
                <w:sz w:val="18"/>
                <w:szCs w:val="18"/>
              </w:rPr>
            </w:pPr>
          </w:p>
        </w:tc>
        <w:tc>
          <w:tcPr>
            <w:tcW w:w="13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heme="minorEastAsia" w:hAnsiTheme="minorEastAsia" w:cstheme="minorEastAsia"/>
                <w:color w:val="000000"/>
                <w:sz w:val="18"/>
                <w:szCs w:val="18"/>
              </w:rPr>
            </w:pPr>
          </w:p>
        </w:tc>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heme="minorEastAsia" w:hAnsiTheme="minorEastAsia" w:cstheme="minorEastAsia"/>
                <w:color w:val="000000"/>
                <w:sz w:val="18"/>
                <w:szCs w:val="18"/>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heme="minorEastAsia" w:hAnsiTheme="minorEastAsia" w:cstheme="minorEastAsia"/>
                <w:color w:val="000000"/>
                <w:sz w:val="18"/>
                <w:szCs w:val="18"/>
              </w:rPr>
            </w:pP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heme="minorEastAsia" w:hAnsiTheme="minorEastAsia" w:cstheme="minorEastAsia"/>
                <w:color w:val="000000"/>
                <w:sz w:val="18"/>
                <w:szCs w:val="18"/>
              </w:rPr>
            </w:pPr>
          </w:p>
        </w:tc>
      </w:tr>
    </w:tbl>
    <w:p>
      <w:pPr>
        <w:widowControl/>
        <w:jc w:val="left"/>
        <w:rPr>
          <w:rFonts w:ascii="宋体" w:hAnsi="宋体" w:eastAsia="宋体" w:cs="宋体"/>
          <w:sz w:val="18"/>
          <w:szCs w:val="18"/>
        </w:rPr>
      </w:pPr>
    </w:p>
    <w:sectPr>
      <w:pgSz w:w="16838" w:h="11906" w:orient="landscape"/>
      <w:pgMar w:top="1134" w:right="1418" w:bottom="1134" w:left="1418" w:header="851" w:footer="992" w:gutter="0"/>
      <w:cols w:space="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02"/>
    <w:rsid w:val="000F0C53"/>
    <w:rsid w:val="001B5486"/>
    <w:rsid w:val="001E0778"/>
    <w:rsid w:val="002679CC"/>
    <w:rsid w:val="00462FDE"/>
    <w:rsid w:val="0052580E"/>
    <w:rsid w:val="005826AA"/>
    <w:rsid w:val="007074F1"/>
    <w:rsid w:val="007213E8"/>
    <w:rsid w:val="007512EB"/>
    <w:rsid w:val="007E4DBB"/>
    <w:rsid w:val="0086642D"/>
    <w:rsid w:val="00895C9B"/>
    <w:rsid w:val="008F6BAF"/>
    <w:rsid w:val="00941F5D"/>
    <w:rsid w:val="0095590E"/>
    <w:rsid w:val="00A6222E"/>
    <w:rsid w:val="00BB3F02"/>
    <w:rsid w:val="00C419F8"/>
    <w:rsid w:val="00CE7293"/>
    <w:rsid w:val="00D808BA"/>
    <w:rsid w:val="00DC556F"/>
    <w:rsid w:val="00E07AC8"/>
    <w:rsid w:val="00F41834"/>
    <w:rsid w:val="03BB51ED"/>
    <w:rsid w:val="0B4A6095"/>
    <w:rsid w:val="15125D10"/>
    <w:rsid w:val="39C16D66"/>
    <w:rsid w:val="3A0219C7"/>
    <w:rsid w:val="4022645F"/>
    <w:rsid w:val="44C6349B"/>
    <w:rsid w:val="46915EAC"/>
    <w:rsid w:val="46CD156F"/>
    <w:rsid w:val="481B4A96"/>
    <w:rsid w:val="4924150C"/>
    <w:rsid w:val="4BED3F1E"/>
    <w:rsid w:val="4ED1769D"/>
    <w:rsid w:val="52225B49"/>
    <w:rsid w:val="58D935F6"/>
    <w:rsid w:val="5D1E028C"/>
    <w:rsid w:val="628335DA"/>
    <w:rsid w:val="649705BD"/>
    <w:rsid w:val="6FDB3510"/>
    <w:rsid w:val="724538D8"/>
    <w:rsid w:val="75732642"/>
    <w:rsid w:val="768F30B5"/>
    <w:rsid w:val="782E17BB"/>
    <w:rsid w:val="7AE1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6"/>
    <w:qFormat/>
    <w:uiPriority w:val="0"/>
    <w:pPr>
      <w:tabs>
        <w:tab w:val="center" w:pos="4153"/>
        <w:tab w:val="right" w:pos="8306"/>
      </w:tabs>
      <w:snapToGrid w:val="0"/>
      <w:jc w:val="center"/>
    </w:pPr>
    <w:rPr>
      <w:sz w:val="18"/>
      <w:szCs w:val="18"/>
    </w:rPr>
  </w:style>
  <w:style w:type="character" w:styleId="6">
    <w:name w:val="FollowedHyperlink"/>
    <w:basedOn w:val="5"/>
    <w:unhideWhenUsed/>
    <w:qFormat/>
    <w:uiPriority w:val="99"/>
    <w:rPr>
      <w:color w:val="800080"/>
      <w:u w:val="single"/>
    </w:rPr>
  </w:style>
  <w:style w:type="character" w:styleId="7">
    <w:name w:val="Hyperlink"/>
    <w:basedOn w:val="5"/>
    <w:unhideWhenUsed/>
    <w:qFormat/>
    <w:uiPriority w:val="99"/>
    <w:rPr>
      <w:color w:val="0000FF"/>
      <w:u w:val="single"/>
    </w:rPr>
  </w:style>
  <w:style w:type="paragraph" w:customStyle="1" w:styleId="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xl65"/>
    <w:basedOn w:val="1"/>
    <w:qFormat/>
    <w:uiPriority w:val="0"/>
    <w:pPr>
      <w:widowControl/>
      <w:pBdr>
        <w:top w:val="single" w:color="FFFFFF" w:sz="4" w:space="0"/>
        <w:left w:val="single" w:color="FFFFFF" w:sz="4" w:space="0"/>
        <w:right w:val="single" w:color="FFFFFF"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0">
    <w:name w:val="xl66"/>
    <w:basedOn w:val="1"/>
    <w:qFormat/>
    <w:uiPriority w:val="0"/>
    <w:pPr>
      <w:widowControl/>
      <w:pBdr>
        <w:top w:val="single" w:color="C2C3C4" w:sz="4" w:space="0"/>
        <w:left w:val="single" w:color="C2C3C4" w:sz="4" w:space="0"/>
        <w:bottom w:val="single" w:color="C2C3C4" w:sz="4" w:space="0"/>
        <w:right w:val="single" w:color="C2C3C4" w:sz="4" w:space="0"/>
      </w:pBdr>
      <w:shd w:val="clear" w:color="EFF2F7" w:fill="EFF2F7"/>
      <w:spacing w:before="100" w:beforeAutospacing="1" w:after="100" w:afterAutospacing="1"/>
      <w:jc w:val="center"/>
    </w:pPr>
    <w:rPr>
      <w:rFonts w:ascii="宋体" w:hAnsi="宋体" w:eastAsia="宋体" w:cs="宋体"/>
      <w:b/>
      <w:bCs/>
      <w:color w:val="000000"/>
      <w:kern w:val="0"/>
      <w:sz w:val="20"/>
      <w:szCs w:val="20"/>
    </w:rPr>
  </w:style>
  <w:style w:type="paragraph" w:customStyle="1" w:styleId="11">
    <w:name w:val="xl67"/>
    <w:basedOn w:val="1"/>
    <w:qFormat/>
    <w:uiPriority w:val="0"/>
    <w:pPr>
      <w:widowControl/>
      <w:pBdr>
        <w:top w:val="single" w:color="C2C3C4" w:sz="4" w:space="0"/>
        <w:left w:val="single" w:color="C2C3C4" w:sz="4" w:space="0"/>
        <w:bottom w:val="single" w:color="C2C3C4" w:sz="4" w:space="0"/>
        <w:right w:val="single" w:color="C2C3C4"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2">
    <w:name w:val="xl68"/>
    <w:basedOn w:val="1"/>
    <w:qFormat/>
    <w:uiPriority w:val="0"/>
    <w:pPr>
      <w:widowControl/>
      <w:pBdr>
        <w:top w:val="single" w:color="FFFFFF" w:sz="4" w:space="0"/>
        <w:left w:val="single" w:color="FFFFFF" w:sz="4" w:space="0"/>
        <w:right w:val="single" w:color="FFFFFF"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13">
    <w:name w:val="xl69"/>
    <w:basedOn w:val="1"/>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14">
    <w:name w:val="xl70"/>
    <w:basedOn w:val="1"/>
    <w:qFormat/>
    <w:uiPriority w:val="0"/>
    <w:pPr>
      <w:widowControl/>
      <w:pBdr>
        <w:top w:val="single" w:color="FFFFFF" w:sz="4" w:space="0"/>
        <w:left w:val="single" w:color="FFFFFF" w:sz="4" w:space="0"/>
        <w:right w:val="single" w:color="FFFFFF"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15">
    <w:name w:val="xl71"/>
    <w:basedOn w:val="1"/>
    <w:qFormat/>
    <w:uiPriority w:val="0"/>
    <w:pPr>
      <w:widowControl/>
      <w:pBdr>
        <w:top w:val="single" w:color="C0C0C0" w:sz="4" w:space="0"/>
        <w:left w:val="single" w:color="C0C0C0" w:sz="4" w:space="0"/>
        <w:bottom w:val="single" w:color="C0C0C0" w:sz="4" w:space="0"/>
        <w:right w:val="single" w:color="C0C0C0" w:sz="4" w:space="0"/>
      </w:pBdr>
      <w:spacing w:before="100" w:beforeAutospacing="1" w:after="100" w:afterAutospacing="1"/>
      <w:jc w:val="right"/>
    </w:pPr>
    <w:rPr>
      <w:rFonts w:ascii="宋体" w:hAnsi="宋体" w:eastAsia="宋体" w:cs="宋体"/>
      <w:color w:val="000000"/>
      <w:kern w:val="0"/>
      <w:sz w:val="18"/>
      <w:szCs w:val="18"/>
    </w:rPr>
  </w:style>
  <w:style w:type="character" w:customStyle="1" w:styleId="16">
    <w:name w:val="页眉 字符"/>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8964-F660-4654-B581-2D4E0C9F6D03}">
  <ds:schemaRefs/>
</ds:datastoreItem>
</file>

<file path=docProps/app.xml><?xml version="1.0" encoding="utf-8"?>
<Properties xmlns="http://schemas.openxmlformats.org/officeDocument/2006/extended-properties" xmlns:vt="http://schemas.openxmlformats.org/officeDocument/2006/docPropsVTypes">
  <Template>Normal</Template>
  <Pages>25</Pages>
  <Words>2138</Words>
  <Characters>12190</Characters>
  <Lines>101</Lines>
  <Paragraphs>28</Paragraphs>
  <TotalTime>6</TotalTime>
  <ScaleCrop>false</ScaleCrop>
  <LinksUpToDate>false</LinksUpToDate>
  <CharactersWithSpaces>14300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2024-01-25T10:01:00Z</dcterms:created>
  <dc:creator>Administrator</dc:creator>
  <cp:lastModifiedBy>姚宗瑞</cp:lastModifiedBy>
  <cp:lastPrinted>2024-01-31T03:46:00Z</cp:lastPrinted>
  <dcterms:modified xsi:type="dcterms:W3CDTF">2024-02-06T06:30:04Z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867426045D6348CFB0D62B2EA2670CCB</vt:lpwstr>
  </property>
</Properties>
</file>